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92" w:rsidRPr="00474F92" w:rsidRDefault="00474F92" w:rsidP="00474F92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  <w:r w:rsidRPr="00474F92">
        <w:rPr>
          <w:rFonts w:ascii="Arial" w:hAnsi="Arial" w:cs="Arial"/>
          <w:sz w:val="24"/>
          <w:szCs w:val="24"/>
          <w:highlight w:val="red"/>
        </w:rPr>
        <w:t>** MUSTER ***</w:t>
      </w:r>
      <w:r w:rsidRPr="00474F92">
        <w:rPr>
          <w:rFonts w:ascii="Arial" w:hAnsi="Arial" w:cs="Arial"/>
          <w:sz w:val="24"/>
          <w:szCs w:val="24"/>
          <w:highlight w:val="red"/>
          <w:lang w:eastAsia="ja-JP"/>
        </w:rPr>
        <w:t>zum Verwenden, Verändern, Ausgestalten, Kürzen ...</w:t>
      </w:r>
    </w:p>
    <w:p w:rsidR="00474F92" w:rsidRPr="00474F92" w:rsidRDefault="00474F92" w:rsidP="00A3599C">
      <w:pPr>
        <w:rPr>
          <w:rFonts w:ascii="Arial" w:hAnsi="Arial" w:cs="Arial"/>
          <w:lang w:eastAsia="ja-JP"/>
        </w:rPr>
      </w:pPr>
    </w:p>
    <w:p w:rsidR="00474F92" w:rsidRPr="00474F92" w:rsidRDefault="00474F92" w:rsidP="00A3599C">
      <w:pPr>
        <w:rPr>
          <w:rFonts w:ascii="Arial" w:hAnsi="Arial" w:cs="Arial"/>
          <w:lang w:eastAsia="ja-JP"/>
        </w:rPr>
      </w:pPr>
    </w:p>
    <w:p w:rsidR="00474F92" w:rsidRPr="00474F92" w:rsidRDefault="00474F92" w:rsidP="00A3599C">
      <w:pPr>
        <w:rPr>
          <w:rFonts w:ascii="Arial" w:hAnsi="Arial" w:cs="Arial"/>
          <w:lang w:eastAsia="ja-JP"/>
        </w:rPr>
      </w:pPr>
    </w:p>
    <w:p w:rsidR="003C2F93" w:rsidRPr="00474F92" w:rsidRDefault="003C2F93" w:rsidP="00A3599C">
      <w:pPr>
        <w:rPr>
          <w:rFonts w:ascii="Arial" w:hAnsi="Arial" w:cs="Arial"/>
          <w:lang w:eastAsia="ja-JP"/>
        </w:rPr>
      </w:pPr>
      <w:r w:rsidRPr="00474F92">
        <w:rPr>
          <w:rFonts w:ascii="Arial" w:hAnsi="Arial" w:cs="Arial"/>
          <w:lang w:eastAsia="ja-JP"/>
        </w:rPr>
        <w:t>Presse</w:t>
      </w:r>
      <w:r w:rsidR="00695990" w:rsidRPr="00474F92">
        <w:rPr>
          <w:rFonts w:ascii="Arial" w:hAnsi="Arial" w:cs="Arial"/>
          <w:lang w:eastAsia="ja-JP"/>
        </w:rPr>
        <w:t>ankündigung</w:t>
      </w:r>
    </w:p>
    <w:p w:rsidR="009D10FE" w:rsidRPr="00474F92" w:rsidRDefault="003C2F93" w:rsidP="00A3599C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  <w:r w:rsidRPr="00474F92">
        <w:rPr>
          <w:rFonts w:ascii="Arial" w:hAnsi="Arial" w:cs="Arial"/>
          <w:sz w:val="24"/>
          <w:szCs w:val="24"/>
        </w:rPr>
        <w:t xml:space="preserve">Attac </w:t>
      </w:r>
      <w:r w:rsidR="00BB75AB" w:rsidRPr="00474F92">
        <w:rPr>
          <w:rFonts w:ascii="Arial" w:hAnsi="Arial" w:cs="Arial"/>
          <w:sz w:val="24"/>
          <w:szCs w:val="24"/>
          <w:highlight w:val="yellow"/>
        </w:rPr>
        <w:t>XX</w:t>
      </w:r>
      <w:r w:rsidR="00BB75AB" w:rsidRPr="00474F92">
        <w:rPr>
          <w:rFonts w:ascii="Arial" w:hAnsi="Arial" w:cs="Arial"/>
          <w:sz w:val="24"/>
          <w:szCs w:val="24"/>
        </w:rPr>
        <w:t>-</w:t>
      </w:r>
      <w:r w:rsidR="00BB75AB" w:rsidRPr="00474F92">
        <w:rPr>
          <w:rFonts w:ascii="Arial" w:hAnsi="Arial" w:cs="Arial"/>
          <w:sz w:val="24"/>
          <w:szCs w:val="24"/>
          <w:highlight w:val="yellow"/>
        </w:rPr>
        <w:t>Stadt</w:t>
      </w:r>
    </w:p>
    <w:p w:rsidR="003C2F93" w:rsidRPr="00474F92" w:rsidRDefault="00BB75AB" w:rsidP="00A3599C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  <w:r w:rsidRPr="00474F92">
        <w:rPr>
          <w:rFonts w:ascii="Arial" w:hAnsi="Arial" w:cs="Arial"/>
          <w:sz w:val="24"/>
          <w:szCs w:val="24"/>
          <w:highlight w:val="yellow"/>
        </w:rPr>
        <w:t>XX-Stadt</w:t>
      </w:r>
      <w:r w:rsidR="003C2F93" w:rsidRPr="00474F92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474F92">
        <w:rPr>
          <w:rFonts w:ascii="Arial" w:hAnsi="Arial" w:cs="Arial"/>
          <w:sz w:val="24"/>
          <w:szCs w:val="24"/>
          <w:highlight w:val="yellow"/>
        </w:rPr>
        <w:t>xx. xx.2017</w:t>
      </w:r>
    </w:p>
    <w:p w:rsidR="003C2F93" w:rsidRPr="00474F92" w:rsidRDefault="003C2F93" w:rsidP="00A3599C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BB75AB" w:rsidRPr="00474F92" w:rsidRDefault="00BB75AB" w:rsidP="00A3599C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BB75AB" w:rsidRPr="00474F92" w:rsidRDefault="00BB75AB" w:rsidP="00A3599C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474F92" w:rsidRPr="00474F92" w:rsidRDefault="00474F92" w:rsidP="00A3599C">
      <w:pPr>
        <w:pStyle w:val="StandardWeb"/>
        <w:spacing w:before="0" w:beforeAutospacing="0" w:after="0"/>
        <w:rPr>
          <w:rFonts w:ascii="Arial" w:hAnsi="Arial" w:cs="Arial"/>
          <w:b/>
          <w:sz w:val="28"/>
          <w:szCs w:val="28"/>
        </w:rPr>
      </w:pPr>
      <w:r w:rsidRPr="00474F92">
        <w:rPr>
          <w:rFonts w:ascii="Arial" w:hAnsi="Arial" w:cs="Arial"/>
          <w:b/>
          <w:sz w:val="28"/>
          <w:szCs w:val="28"/>
        </w:rPr>
        <w:t>Attac lässt a</w:t>
      </w:r>
      <w:r w:rsidR="00A41391" w:rsidRPr="00474F92">
        <w:rPr>
          <w:rFonts w:ascii="Arial" w:hAnsi="Arial" w:cs="Arial"/>
          <w:b/>
          <w:sz w:val="28"/>
          <w:szCs w:val="28"/>
        </w:rPr>
        <w:t xml:space="preserve">bstimmen über </w:t>
      </w:r>
      <w:r w:rsidR="00BB75AB" w:rsidRPr="00474F92">
        <w:rPr>
          <w:rFonts w:ascii="Arial" w:hAnsi="Arial" w:cs="Arial"/>
          <w:b/>
          <w:sz w:val="28"/>
          <w:szCs w:val="28"/>
        </w:rPr>
        <w:t xml:space="preserve">CETA und </w:t>
      </w:r>
      <w:r w:rsidR="00295F50" w:rsidRPr="00474F92">
        <w:rPr>
          <w:rFonts w:ascii="Arial" w:hAnsi="Arial" w:cs="Arial"/>
          <w:b/>
          <w:sz w:val="28"/>
          <w:szCs w:val="28"/>
        </w:rPr>
        <w:t>Co.</w:t>
      </w:r>
    </w:p>
    <w:p w:rsidR="009A27FC" w:rsidRPr="00474F92" w:rsidRDefault="00474F92" w:rsidP="00A3599C">
      <w:pPr>
        <w:pStyle w:val="StandardWeb"/>
        <w:spacing w:before="0" w:beforeAutospacing="0" w:after="0"/>
        <w:rPr>
          <w:rFonts w:ascii="Arial" w:hAnsi="Arial" w:cs="Arial"/>
          <w:b/>
          <w:sz w:val="28"/>
          <w:szCs w:val="28"/>
        </w:rPr>
      </w:pPr>
      <w:r w:rsidRPr="00474F92">
        <w:rPr>
          <w:rFonts w:ascii="Arial" w:hAnsi="Arial" w:cs="Arial"/>
          <w:b/>
          <w:sz w:val="28"/>
          <w:szCs w:val="28"/>
          <w:highlight w:val="yellow"/>
        </w:rPr>
        <w:t>[Alternativ: Attac trägt Debatte um CETA, TTIP und Co. in Wahlkampf]</w:t>
      </w:r>
    </w:p>
    <w:p w:rsidR="00295F50" w:rsidRPr="00474F92" w:rsidRDefault="00295F50" w:rsidP="00A3599C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295F50" w:rsidRPr="00474F92" w:rsidRDefault="00BB75AB" w:rsidP="00A3599C">
      <w:pPr>
        <w:pStyle w:val="StandardWeb"/>
        <w:spacing w:before="0" w:beforeAutospacing="0" w:after="0"/>
        <w:rPr>
          <w:rFonts w:ascii="Arial" w:hAnsi="Arial" w:cs="Arial"/>
          <w:b/>
          <w:sz w:val="24"/>
          <w:szCs w:val="24"/>
        </w:rPr>
      </w:pPr>
      <w:r w:rsidRPr="00474F92">
        <w:rPr>
          <w:rFonts w:ascii="Arial" w:hAnsi="Arial" w:cs="Arial"/>
          <w:b/>
          <w:sz w:val="24"/>
          <w:szCs w:val="24"/>
        </w:rPr>
        <w:t xml:space="preserve">Aktionstag für gerechten Welthandel </w:t>
      </w:r>
      <w:r w:rsidR="00E3695A" w:rsidRPr="00474F92">
        <w:rPr>
          <w:rFonts w:ascii="Arial" w:hAnsi="Arial" w:cs="Arial"/>
          <w:b/>
          <w:sz w:val="24"/>
          <w:szCs w:val="24"/>
        </w:rPr>
        <w:t xml:space="preserve">am 9. September auch in </w:t>
      </w:r>
      <w:r w:rsidR="00E3695A" w:rsidRPr="00474F92">
        <w:rPr>
          <w:rFonts w:ascii="Arial" w:hAnsi="Arial" w:cs="Arial"/>
          <w:b/>
          <w:sz w:val="24"/>
          <w:szCs w:val="24"/>
          <w:highlight w:val="yellow"/>
        </w:rPr>
        <w:t>XX-Stadt</w:t>
      </w:r>
    </w:p>
    <w:p w:rsidR="009A27FC" w:rsidRPr="00474F92" w:rsidRDefault="009A27FC" w:rsidP="00A3599C">
      <w:pPr>
        <w:pStyle w:val="StandardWeb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3C2F93" w:rsidRPr="00474F92" w:rsidRDefault="003C2F93" w:rsidP="00A3599C">
      <w:pPr>
        <w:pStyle w:val="Default"/>
        <w:rPr>
          <w:rFonts w:ascii="Arial" w:hAnsi="Arial" w:cs="Arial"/>
        </w:rPr>
      </w:pPr>
    </w:p>
    <w:p w:rsidR="00695990" w:rsidRPr="00474F92" w:rsidRDefault="00695990" w:rsidP="00A3599C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474F92">
        <w:rPr>
          <w:rFonts w:ascii="Arial" w:hAnsi="Arial" w:cs="Arial"/>
        </w:rPr>
        <w:t xml:space="preserve">Samstag, </w:t>
      </w:r>
      <w:r w:rsidR="00E3695A" w:rsidRPr="00474F92">
        <w:rPr>
          <w:rFonts w:ascii="Arial" w:hAnsi="Arial" w:cs="Arial"/>
        </w:rPr>
        <w:t>9</w:t>
      </w:r>
      <w:r w:rsidRPr="00474F92">
        <w:rPr>
          <w:rFonts w:ascii="Arial" w:hAnsi="Arial" w:cs="Arial"/>
        </w:rPr>
        <w:t>.</w:t>
      </w:r>
      <w:r w:rsidR="00E3695A" w:rsidRPr="00474F92">
        <w:rPr>
          <w:rFonts w:ascii="Arial" w:hAnsi="Arial" w:cs="Arial"/>
        </w:rPr>
        <w:t xml:space="preserve"> September</w:t>
      </w:r>
      <w:r w:rsidRPr="00474F92">
        <w:rPr>
          <w:rFonts w:ascii="Arial" w:hAnsi="Arial" w:cs="Arial"/>
        </w:rPr>
        <w:t xml:space="preserve">, </w:t>
      </w:r>
      <w:r w:rsidR="00E3695A" w:rsidRPr="00474F92">
        <w:rPr>
          <w:rFonts w:ascii="Arial" w:hAnsi="Arial" w:cs="Arial"/>
          <w:highlight w:val="yellow"/>
        </w:rPr>
        <w:t>xx</w:t>
      </w:r>
      <w:r w:rsidR="00A41391" w:rsidRPr="00474F92">
        <w:rPr>
          <w:rFonts w:ascii="Arial" w:hAnsi="Arial" w:cs="Arial"/>
          <w:highlight w:val="yellow"/>
        </w:rPr>
        <w:t xml:space="preserve"> bis xx</w:t>
      </w:r>
      <w:r w:rsidRPr="00474F92">
        <w:rPr>
          <w:rFonts w:ascii="Arial" w:hAnsi="Arial" w:cs="Arial"/>
          <w:highlight w:val="yellow"/>
        </w:rPr>
        <w:t xml:space="preserve"> Uhr</w:t>
      </w:r>
    </w:p>
    <w:p w:rsidR="00695990" w:rsidRPr="00474F92" w:rsidRDefault="00474F92" w:rsidP="00A3599C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474F92">
        <w:rPr>
          <w:rFonts w:ascii="Arial" w:hAnsi="Arial" w:cs="Arial"/>
          <w:highlight w:val="yellow"/>
        </w:rPr>
        <w:t>ORT</w:t>
      </w:r>
      <w:r w:rsidR="00695990" w:rsidRPr="00474F92">
        <w:rPr>
          <w:rFonts w:ascii="Arial" w:hAnsi="Arial" w:cs="Arial"/>
        </w:rPr>
        <w:t xml:space="preserve">, </w:t>
      </w:r>
      <w:r w:rsidR="00E3695A" w:rsidRPr="00474F92">
        <w:rPr>
          <w:rFonts w:ascii="Arial" w:hAnsi="Arial" w:cs="Arial"/>
          <w:highlight w:val="yellow"/>
        </w:rPr>
        <w:t>XX</w:t>
      </w:r>
      <w:r w:rsidR="00E3695A" w:rsidRPr="00474F92">
        <w:rPr>
          <w:rFonts w:ascii="Arial" w:hAnsi="Arial" w:cs="Arial"/>
        </w:rPr>
        <w:t>-S</w:t>
      </w:r>
      <w:r w:rsidR="000C5FFA" w:rsidRPr="00474F92">
        <w:rPr>
          <w:rFonts w:ascii="Arial" w:hAnsi="Arial" w:cs="Arial"/>
        </w:rPr>
        <w:t>tad</w:t>
      </w:r>
      <w:r w:rsidR="00695990" w:rsidRPr="00474F92">
        <w:rPr>
          <w:rFonts w:ascii="Arial" w:hAnsi="Arial" w:cs="Arial"/>
        </w:rPr>
        <w:t>t</w:t>
      </w:r>
    </w:p>
    <w:p w:rsidR="00695990" w:rsidRPr="00474F92" w:rsidRDefault="00695990" w:rsidP="00A3599C">
      <w:pPr>
        <w:pStyle w:val="Default"/>
        <w:rPr>
          <w:rFonts w:ascii="Arial" w:hAnsi="Arial" w:cs="Arial"/>
        </w:rPr>
      </w:pPr>
    </w:p>
    <w:p w:rsidR="00A3599C" w:rsidRPr="00474F92" w:rsidRDefault="00A3599C" w:rsidP="00A3599C">
      <w:pPr>
        <w:pStyle w:val="Default"/>
        <w:rPr>
          <w:rFonts w:ascii="Arial" w:hAnsi="Arial" w:cs="Arial"/>
        </w:rPr>
      </w:pPr>
    </w:p>
    <w:p w:rsidR="00FC4903" w:rsidRPr="00474F92" w:rsidRDefault="00FC4903" w:rsidP="00A3599C">
      <w:pPr>
        <w:pStyle w:val="Default"/>
        <w:rPr>
          <w:rFonts w:ascii="Arial" w:hAnsi="Arial" w:cs="Arial"/>
        </w:rPr>
      </w:pPr>
      <w:r w:rsidRPr="00474F92">
        <w:rPr>
          <w:rFonts w:ascii="Arial" w:eastAsia="MS Mincho" w:hAnsi="Arial" w:cs="Arial"/>
          <w:color w:val="auto"/>
        </w:rPr>
        <w:t xml:space="preserve">CETA, JEFTA und TiSA stoppen – TTIP endlich entsorgen! </w:t>
      </w:r>
      <w:r w:rsidR="00C05980" w:rsidRPr="00474F92">
        <w:rPr>
          <w:rFonts w:ascii="Arial" w:eastAsia="MS Mincho" w:hAnsi="Arial" w:cs="Arial"/>
          <w:color w:val="auto"/>
        </w:rPr>
        <w:t xml:space="preserve">Mit einem bundesweiten Aktionstag </w:t>
      </w:r>
      <w:r w:rsidR="00A41391" w:rsidRPr="00474F92">
        <w:rPr>
          <w:rFonts w:ascii="Arial" w:eastAsia="MS Mincho" w:hAnsi="Arial" w:cs="Arial"/>
          <w:color w:val="auto"/>
        </w:rPr>
        <w:t xml:space="preserve">unter diesem Motto </w:t>
      </w:r>
      <w:r w:rsidR="00C05980" w:rsidRPr="00474F92">
        <w:rPr>
          <w:rFonts w:ascii="Arial" w:eastAsia="MS Mincho" w:hAnsi="Arial" w:cs="Arial"/>
          <w:color w:val="auto"/>
        </w:rPr>
        <w:t xml:space="preserve">will das </w:t>
      </w:r>
      <w:r w:rsidRPr="00474F92">
        <w:rPr>
          <w:rFonts w:ascii="Arial" w:eastAsia="MS Mincho" w:hAnsi="Arial" w:cs="Arial"/>
          <w:color w:val="auto"/>
        </w:rPr>
        <w:t xml:space="preserve">globalisierungskritische Netzwerk Attac </w:t>
      </w:r>
      <w:r w:rsidR="00391AC5">
        <w:rPr>
          <w:rFonts w:ascii="Arial" w:eastAsia="MS Mincho" w:hAnsi="Arial" w:cs="Arial"/>
          <w:color w:val="auto"/>
        </w:rPr>
        <w:t xml:space="preserve">gemeinsam mit Bündnispartnern </w:t>
      </w:r>
      <w:r w:rsidR="00474F92" w:rsidRPr="00474F92">
        <w:rPr>
          <w:rFonts w:ascii="Arial" w:eastAsia="MS Mincho" w:hAnsi="Arial" w:cs="Arial"/>
          <w:color w:val="auto"/>
        </w:rPr>
        <w:t xml:space="preserve">am Samstag, 9. September, </w:t>
      </w:r>
      <w:r w:rsidRPr="00474F92">
        <w:rPr>
          <w:rFonts w:ascii="Arial" w:eastAsia="MS Mincho" w:hAnsi="Arial" w:cs="Arial"/>
          <w:color w:val="auto"/>
        </w:rPr>
        <w:t xml:space="preserve">den Protest gegen die geplanten Freihandelsabkommen der EU in den Bundestagswahlkampf tragen. Mit dabei sind die </w:t>
      </w:r>
      <w:r w:rsidR="003C2F93" w:rsidRPr="00474F92">
        <w:rPr>
          <w:rFonts w:ascii="Arial" w:eastAsia="MS Mincho" w:hAnsi="Arial" w:cs="Arial"/>
          <w:color w:val="auto"/>
        </w:rPr>
        <w:t>Akti</w:t>
      </w:r>
      <w:r w:rsidR="009464B3" w:rsidRPr="00474F92">
        <w:rPr>
          <w:rFonts w:ascii="Arial" w:eastAsia="MS Mincho" w:hAnsi="Arial" w:cs="Arial"/>
          <w:color w:val="auto"/>
        </w:rPr>
        <w:t>vistinnen und</w:t>
      </w:r>
      <w:r w:rsidR="009464B3" w:rsidRPr="00474F92">
        <w:rPr>
          <w:rFonts w:ascii="Arial" w:hAnsi="Arial" w:cs="Arial"/>
        </w:rPr>
        <w:t xml:space="preserve"> Aktivisten </w:t>
      </w:r>
      <w:r w:rsidR="00E3695A" w:rsidRPr="00474F92">
        <w:rPr>
          <w:rFonts w:ascii="Arial" w:hAnsi="Arial" w:cs="Arial"/>
        </w:rPr>
        <w:t xml:space="preserve">von </w:t>
      </w:r>
      <w:r w:rsidR="003C2F93" w:rsidRPr="00474F92">
        <w:rPr>
          <w:rFonts w:ascii="Arial" w:hAnsi="Arial" w:cs="Arial"/>
        </w:rPr>
        <w:t>Attac</w:t>
      </w:r>
      <w:r w:rsidR="00E3695A" w:rsidRPr="00474F92">
        <w:rPr>
          <w:rFonts w:ascii="Arial" w:hAnsi="Arial" w:cs="Arial"/>
        </w:rPr>
        <w:t xml:space="preserve"> </w:t>
      </w:r>
      <w:r w:rsidR="00E3695A" w:rsidRPr="00474F92">
        <w:rPr>
          <w:rFonts w:ascii="Arial" w:hAnsi="Arial" w:cs="Arial"/>
          <w:highlight w:val="yellow"/>
        </w:rPr>
        <w:t>XX-Stadt</w:t>
      </w:r>
      <w:r w:rsidR="00391AC5">
        <w:rPr>
          <w:rFonts w:ascii="Arial" w:hAnsi="Arial" w:cs="Arial"/>
        </w:rPr>
        <w:t xml:space="preserve"> </w:t>
      </w:r>
      <w:r w:rsidR="00391AC5" w:rsidRPr="00391AC5">
        <w:rPr>
          <w:rFonts w:ascii="Arial" w:hAnsi="Arial" w:cs="Arial"/>
          <w:highlight w:val="yellow"/>
        </w:rPr>
        <w:t>[alternativ: des lokalen Bündnisses XYZ]</w:t>
      </w:r>
      <w:r w:rsidR="006E4457" w:rsidRPr="00391AC5">
        <w:rPr>
          <w:rFonts w:ascii="Arial" w:hAnsi="Arial" w:cs="Arial"/>
          <w:highlight w:val="yellow"/>
        </w:rPr>
        <w:t>.</w:t>
      </w:r>
      <w:r w:rsidR="00C05980" w:rsidRPr="00474F92">
        <w:rPr>
          <w:rFonts w:ascii="Arial" w:hAnsi="Arial" w:cs="Arial"/>
        </w:rPr>
        <w:t xml:space="preserve"> </w:t>
      </w:r>
    </w:p>
    <w:p w:rsidR="00FC4903" w:rsidRPr="00474F92" w:rsidRDefault="00FC4903" w:rsidP="00A3599C">
      <w:pPr>
        <w:pStyle w:val="Default"/>
        <w:rPr>
          <w:rFonts w:ascii="Arial" w:hAnsi="Arial" w:cs="Arial"/>
        </w:rPr>
      </w:pPr>
    </w:p>
    <w:p w:rsidR="00474F92" w:rsidRPr="00474F92" w:rsidRDefault="00474F92" w:rsidP="00474F92">
      <w:pPr>
        <w:pStyle w:val="bodytext"/>
        <w:spacing w:before="0" w:beforeAutospacing="0" w:after="0" w:afterAutospacing="0"/>
        <w:rPr>
          <w:rFonts w:ascii="Arial" w:hAnsi="Arial" w:cs="Arial"/>
        </w:rPr>
      </w:pPr>
      <w:r w:rsidRPr="00474F92">
        <w:rPr>
          <w:rFonts w:ascii="Arial" w:hAnsi="Arial" w:cs="Arial"/>
        </w:rPr>
        <w:t xml:space="preserve">"Millionen Menschen in Europa haben ihre Stimmen gegen CETA, TTIP und TiSA erhoben und Alternativen eingefordert. Die demokratischen Parteien dürfen diese Stimmen nicht überhören", sagt </w:t>
      </w:r>
      <w:r w:rsidRPr="00474F92">
        <w:rPr>
          <w:rFonts w:ascii="Arial" w:hAnsi="Arial" w:cs="Arial"/>
          <w:highlight w:val="yellow"/>
        </w:rPr>
        <w:t>XX</w:t>
      </w:r>
      <w:r w:rsidRPr="00474F92">
        <w:rPr>
          <w:rFonts w:ascii="Arial" w:hAnsi="Arial" w:cs="Arial"/>
        </w:rPr>
        <w:t xml:space="preserve"> von Attac </w:t>
      </w:r>
      <w:r w:rsidRPr="00474F92">
        <w:rPr>
          <w:rFonts w:ascii="Arial" w:hAnsi="Arial" w:cs="Arial"/>
          <w:highlight w:val="yellow"/>
        </w:rPr>
        <w:t>XX-Stadt</w:t>
      </w:r>
      <w:r w:rsidRPr="00474F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"Doch von sich aus </w:t>
      </w:r>
      <w:r w:rsidRPr="00474F92">
        <w:rPr>
          <w:rFonts w:ascii="Arial" w:hAnsi="Arial" w:cs="Arial"/>
        </w:rPr>
        <w:t xml:space="preserve">werden die Parteien mit Sicherheit weder ihren Umgang mit CETA noch ihre Positionen zu </w:t>
      </w:r>
      <w:r>
        <w:rPr>
          <w:rFonts w:ascii="Arial" w:hAnsi="Arial" w:cs="Arial"/>
        </w:rPr>
        <w:t xml:space="preserve">den </w:t>
      </w:r>
      <w:r w:rsidR="00391AC5">
        <w:rPr>
          <w:rFonts w:ascii="Arial" w:hAnsi="Arial" w:cs="Arial"/>
        </w:rPr>
        <w:t xml:space="preserve">anderen </w:t>
      </w:r>
      <w:r w:rsidRPr="00474F92">
        <w:rPr>
          <w:rFonts w:ascii="Arial" w:hAnsi="Arial" w:cs="Arial"/>
        </w:rPr>
        <w:t xml:space="preserve">Freihandelsabkommen thematisieren. </w:t>
      </w:r>
      <w:r w:rsidR="00391AC5">
        <w:rPr>
          <w:rFonts w:ascii="Arial" w:hAnsi="Arial" w:cs="Arial"/>
        </w:rPr>
        <w:t>G</w:t>
      </w:r>
      <w:r w:rsidRPr="00474F92">
        <w:rPr>
          <w:rFonts w:ascii="Arial" w:hAnsi="Arial" w:cs="Arial"/>
        </w:rPr>
        <w:t>enau dazu wollen wir sie herausfordern: CETA und Co. müssen Wahlkriterium sein</w:t>
      </w:r>
      <w:r w:rsidR="00391AC5">
        <w:rPr>
          <w:rFonts w:ascii="Arial" w:hAnsi="Arial" w:cs="Arial"/>
        </w:rPr>
        <w:t>"</w:t>
      </w:r>
    </w:p>
    <w:p w:rsidR="00C05980" w:rsidRPr="00474F92" w:rsidRDefault="00C05980" w:rsidP="00A3599C">
      <w:pPr>
        <w:pStyle w:val="Default"/>
        <w:rPr>
          <w:rFonts w:ascii="Arial" w:hAnsi="Arial" w:cs="Arial"/>
        </w:rPr>
      </w:pPr>
    </w:p>
    <w:p w:rsidR="00C05980" w:rsidRPr="00391AC5" w:rsidRDefault="00391AC5" w:rsidP="00A3599C">
      <w:pPr>
        <w:pStyle w:val="Default"/>
        <w:rPr>
          <w:rFonts w:ascii="Arial" w:hAnsi="Arial" w:cs="Arial"/>
          <w:u w:val="single"/>
        </w:rPr>
      </w:pPr>
      <w:r w:rsidRPr="00391AC5">
        <w:rPr>
          <w:rFonts w:ascii="Arial" w:hAnsi="Arial" w:cs="Arial"/>
          <w:u w:val="single"/>
        </w:rPr>
        <w:t>Die Aktion:</w:t>
      </w:r>
    </w:p>
    <w:p w:rsidR="00A3599C" w:rsidRPr="00474F92" w:rsidRDefault="00A3599C" w:rsidP="00A3599C">
      <w:pPr>
        <w:pStyle w:val="Default"/>
        <w:rPr>
          <w:rFonts w:ascii="Arial" w:hAnsi="Arial" w:cs="Arial"/>
        </w:rPr>
      </w:pPr>
    </w:p>
    <w:p w:rsidR="004653DB" w:rsidRPr="00391AC5" w:rsidRDefault="004653DB" w:rsidP="00A3599C">
      <w:pPr>
        <w:pStyle w:val="Default"/>
        <w:rPr>
          <w:rFonts w:ascii="Arial" w:hAnsi="Arial" w:cs="Arial"/>
          <w:i/>
          <w:color w:val="auto"/>
        </w:rPr>
      </w:pPr>
      <w:r w:rsidRPr="00391AC5">
        <w:rPr>
          <w:rFonts w:ascii="Arial" w:hAnsi="Arial" w:cs="Arial"/>
          <w:i/>
          <w:color w:val="auto"/>
          <w:highlight w:val="red"/>
        </w:rPr>
        <w:t>[Aktion 1]</w:t>
      </w:r>
    </w:p>
    <w:p w:rsidR="00A3599C" w:rsidRPr="00391AC5" w:rsidRDefault="00C278AB" w:rsidP="00A3599C">
      <w:pPr>
        <w:pStyle w:val="bodytext"/>
        <w:spacing w:before="0" w:beforeAutospacing="0" w:after="0" w:afterAutospacing="0"/>
        <w:rPr>
          <w:rFonts w:ascii="Arial" w:hAnsi="Arial" w:cs="Arial"/>
          <w:bCs/>
          <w:i/>
        </w:rPr>
      </w:pPr>
      <w:r w:rsidRPr="00391AC5">
        <w:rPr>
          <w:rFonts w:ascii="Arial" w:hAnsi="Arial" w:cs="Arial"/>
          <w:bCs/>
          <w:i/>
        </w:rPr>
        <w:t xml:space="preserve">An ihrem kreativen Infostand </w:t>
      </w:r>
      <w:r w:rsidRPr="00391AC5">
        <w:rPr>
          <w:rFonts w:ascii="Arial" w:hAnsi="Arial" w:cs="Arial"/>
          <w:bCs/>
          <w:i/>
        </w:rPr>
        <w:t xml:space="preserve">auf dem </w:t>
      </w:r>
      <w:r w:rsidRPr="00391AC5">
        <w:rPr>
          <w:rFonts w:ascii="Arial" w:hAnsi="Arial" w:cs="Arial"/>
          <w:bCs/>
          <w:i/>
          <w:highlight w:val="yellow"/>
        </w:rPr>
        <w:t>XX-Platz [Ort]</w:t>
      </w:r>
      <w:r w:rsidRPr="00391AC5">
        <w:rPr>
          <w:rFonts w:ascii="Arial" w:hAnsi="Arial" w:cs="Arial"/>
          <w:bCs/>
          <w:i/>
        </w:rPr>
        <w:t xml:space="preserve"> </w:t>
      </w:r>
      <w:r w:rsidRPr="00391AC5">
        <w:rPr>
          <w:rFonts w:ascii="Arial" w:hAnsi="Arial" w:cs="Arial"/>
          <w:bCs/>
          <w:i/>
        </w:rPr>
        <w:t xml:space="preserve">klären die </w:t>
      </w:r>
      <w:r w:rsidRPr="00391AC5">
        <w:rPr>
          <w:rFonts w:ascii="Arial" w:hAnsi="Arial" w:cs="Arial"/>
          <w:bCs/>
          <w:i/>
        </w:rPr>
        <w:t>Globalisierungskritiker</w:t>
      </w:r>
      <w:r w:rsidR="00127AB2">
        <w:rPr>
          <w:rFonts w:ascii="Arial" w:hAnsi="Arial" w:cs="Arial"/>
          <w:bCs/>
          <w:i/>
        </w:rPr>
        <w:t>innen und -kritiker</w:t>
      </w:r>
      <w:r w:rsidRPr="00391AC5">
        <w:rPr>
          <w:rFonts w:ascii="Arial" w:hAnsi="Arial" w:cs="Arial"/>
          <w:bCs/>
          <w:i/>
        </w:rPr>
        <w:t xml:space="preserve"> über die Gefahren auf, die von den geplanten Freihandelsabkommen ausgehen</w:t>
      </w:r>
      <w:r w:rsidRPr="00391AC5">
        <w:rPr>
          <w:rFonts w:ascii="Arial" w:hAnsi="Arial" w:cs="Arial"/>
          <w:bCs/>
          <w:i/>
        </w:rPr>
        <w:t>. Mit einer überdimensionalen</w:t>
      </w:r>
      <w:r w:rsidR="00C341AC" w:rsidRPr="00391AC5">
        <w:rPr>
          <w:rFonts w:ascii="Arial" w:hAnsi="Arial" w:cs="Arial"/>
          <w:bCs/>
          <w:i/>
        </w:rPr>
        <w:t xml:space="preserve"> Wahlurne</w:t>
      </w:r>
      <w:r w:rsidRPr="00391AC5">
        <w:rPr>
          <w:rFonts w:ascii="Arial" w:hAnsi="Arial" w:cs="Arial"/>
          <w:bCs/>
          <w:i/>
        </w:rPr>
        <w:t xml:space="preserve"> bieten sie den Passanten zudem die Möglichkeit, symbolisch </w:t>
      </w:r>
      <w:r w:rsidR="00A41391" w:rsidRPr="00391AC5">
        <w:rPr>
          <w:rFonts w:ascii="Arial" w:hAnsi="Arial" w:cs="Arial"/>
          <w:bCs/>
          <w:i/>
        </w:rPr>
        <w:t xml:space="preserve">über CETA </w:t>
      </w:r>
      <w:r w:rsidR="00A3599C" w:rsidRPr="00391AC5">
        <w:rPr>
          <w:rFonts w:ascii="Arial" w:hAnsi="Arial" w:cs="Arial"/>
          <w:bCs/>
          <w:i/>
        </w:rPr>
        <w:t xml:space="preserve">und Co. </w:t>
      </w:r>
      <w:r w:rsidR="00C341AC" w:rsidRPr="00391AC5">
        <w:rPr>
          <w:rFonts w:ascii="Arial" w:hAnsi="Arial" w:cs="Arial"/>
          <w:bCs/>
          <w:i/>
        </w:rPr>
        <w:t>ab</w:t>
      </w:r>
      <w:r w:rsidRPr="00391AC5">
        <w:rPr>
          <w:rFonts w:ascii="Arial" w:hAnsi="Arial" w:cs="Arial"/>
          <w:bCs/>
          <w:i/>
        </w:rPr>
        <w:t>stimmen.</w:t>
      </w:r>
    </w:p>
    <w:p w:rsidR="004653DB" w:rsidRPr="00391AC5" w:rsidRDefault="004653DB" w:rsidP="00A3599C">
      <w:pPr>
        <w:pStyle w:val="bodytext"/>
        <w:spacing w:before="0" w:beforeAutospacing="0" w:after="0" w:afterAutospacing="0"/>
        <w:rPr>
          <w:rFonts w:ascii="Arial" w:hAnsi="Arial" w:cs="Arial"/>
          <w:bCs/>
          <w:i/>
        </w:rPr>
      </w:pPr>
    </w:p>
    <w:p w:rsidR="004653DB" w:rsidRPr="00391AC5" w:rsidRDefault="004653DB" w:rsidP="00A3599C">
      <w:pPr>
        <w:pStyle w:val="bodytext"/>
        <w:spacing w:before="0" w:beforeAutospacing="0" w:after="0" w:afterAutospacing="0"/>
        <w:rPr>
          <w:rFonts w:ascii="Arial" w:hAnsi="Arial" w:cs="Arial"/>
          <w:bCs/>
          <w:i/>
        </w:rPr>
      </w:pPr>
    </w:p>
    <w:p w:rsidR="004653DB" w:rsidRPr="00391AC5" w:rsidRDefault="004653DB" w:rsidP="00A3599C">
      <w:pPr>
        <w:pStyle w:val="bodytext"/>
        <w:spacing w:before="0" w:beforeAutospacing="0" w:after="0" w:afterAutospacing="0"/>
        <w:rPr>
          <w:rFonts w:ascii="Arial" w:hAnsi="Arial" w:cs="Arial"/>
          <w:bCs/>
          <w:i/>
        </w:rPr>
      </w:pPr>
      <w:r w:rsidRPr="00391AC5">
        <w:rPr>
          <w:rFonts w:ascii="Arial" w:hAnsi="Arial" w:cs="Arial"/>
          <w:bCs/>
          <w:i/>
          <w:highlight w:val="red"/>
        </w:rPr>
        <w:t>[</w:t>
      </w:r>
      <w:r w:rsidR="00C278AB" w:rsidRPr="00391AC5">
        <w:rPr>
          <w:rFonts w:ascii="Arial" w:hAnsi="Arial" w:cs="Arial"/>
          <w:bCs/>
          <w:i/>
          <w:highlight w:val="red"/>
        </w:rPr>
        <w:t xml:space="preserve">oder </w:t>
      </w:r>
      <w:r w:rsidRPr="00391AC5">
        <w:rPr>
          <w:rFonts w:ascii="Arial" w:hAnsi="Arial" w:cs="Arial"/>
          <w:bCs/>
          <w:i/>
          <w:highlight w:val="red"/>
        </w:rPr>
        <w:t>Aktion 2]</w:t>
      </w:r>
    </w:p>
    <w:p w:rsidR="004653DB" w:rsidRPr="00391AC5" w:rsidRDefault="00C278AB" w:rsidP="00A3599C">
      <w:pPr>
        <w:pStyle w:val="bodytext"/>
        <w:spacing w:before="0" w:beforeAutospacing="0" w:after="0" w:afterAutospacing="0"/>
        <w:rPr>
          <w:rFonts w:ascii="Arial" w:hAnsi="Arial" w:cs="Arial"/>
          <w:i/>
        </w:rPr>
      </w:pPr>
      <w:r w:rsidRPr="00391AC5">
        <w:rPr>
          <w:rFonts w:ascii="Arial" w:hAnsi="Arial" w:cs="Arial"/>
          <w:bCs/>
          <w:i/>
        </w:rPr>
        <w:t xml:space="preserve">Mit Flatterband, auf dem </w:t>
      </w:r>
      <w:r w:rsidRPr="00391AC5">
        <w:rPr>
          <w:rFonts w:ascii="Arial" w:hAnsi="Arial" w:cs="Arial"/>
          <w:i/>
        </w:rPr>
        <w:t>"Stopp CETA, Stopp TTIP, Stopp TiSA"</w:t>
      </w:r>
      <w:r w:rsidRPr="00391AC5">
        <w:rPr>
          <w:rFonts w:ascii="Arial" w:hAnsi="Arial" w:cs="Arial"/>
          <w:i/>
        </w:rPr>
        <w:t xml:space="preserve"> geschrieben steht, werden die </w:t>
      </w:r>
      <w:r w:rsidRPr="00391AC5">
        <w:rPr>
          <w:rFonts w:ascii="Arial" w:hAnsi="Arial" w:cs="Arial"/>
          <w:bCs/>
          <w:i/>
        </w:rPr>
        <w:t>Globalisierungskritiker symbolisch Wahlkampfstände der Parteien absperren und die Passanten ü</w:t>
      </w:r>
      <w:r w:rsidR="00127AB2">
        <w:rPr>
          <w:rFonts w:ascii="Arial" w:hAnsi="Arial" w:cs="Arial"/>
          <w:bCs/>
          <w:i/>
        </w:rPr>
        <w:t xml:space="preserve">ber die Gefahren </w:t>
      </w:r>
      <w:r w:rsidRPr="00391AC5">
        <w:rPr>
          <w:rFonts w:ascii="Arial" w:hAnsi="Arial" w:cs="Arial"/>
          <w:bCs/>
          <w:i/>
        </w:rPr>
        <w:t>zuklären</w:t>
      </w:r>
      <w:r w:rsidRPr="00391AC5">
        <w:rPr>
          <w:rFonts w:ascii="Arial" w:hAnsi="Arial" w:cs="Arial"/>
          <w:bCs/>
          <w:i/>
        </w:rPr>
        <w:t>, die von den geplanten Freihandelsabkommen ausgehen</w:t>
      </w:r>
      <w:r w:rsidRPr="00391AC5">
        <w:rPr>
          <w:rFonts w:ascii="Arial" w:hAnsi="Arial" w:cs="Arial"/>
          <w:bCs/>
          <w:i/>
        </w:rPr>
        <w:t xml:space="preserve">. </w:t>
      </w:r>
    </w:p>
    <w:p w:rsidR="004653DB" w:rsidRPr="00391AC5" w:rsidRDefault="004653DB" w:rsidP="00A3599C">
      <w:pPr>
        <w:pStyle w:val="bodytext"/>
        <w:spacing w:before="0" w:beforeAutospacing="0" w:after="0" w:afterAutospacing="0"/>
        <w:rPr>
          <w:rFonts w:ascii="Arial" w:hAnsi="Arial" w:cs="Arial"/>
          <w:bCs/>
          <w:i/>
        </w:rPr>
      </w:pPr>
    </w:p>
    <w:p w:rsidR="00C278AB" w:rsidRPr="00391AC5" w:rsidRDefault="00C278AB" w:rsidP="00A3599C">
      <w:pPr>
        <w:pStyle w:val="bodytext"/>
        <w:spacing w:before="0" w:beforeAutospacing="0" w:after="0" w:afterAutospacing="0"/>
        <w:rPr>
          <w:rFonts w:ascii="Arial" w:hAnsi="Arial" w:cs="Arial"/>
          <w:bCs/>
          <w:i/>
        </w:rPr>
      </w:pPr>
      <w:r w:rsidRPr="00391AC5">
        <w:rPr>
          <w:rFonts w:ascii="Arial" w:hAnsi="Arial" w:cs="Arial"/>
          <w:bCs/>
          <w:i/>
          <w:highlight w:val="red"/>
        </w:rPr>
        <w:lastRenderedPageBreak/>
        <w:t>[oder eure selbst ausgedachte Aktion]</w:t>
      </w:r>
    </w:p>
    <w:p w:rsidR="00C278AB" w:rsidRDefault="00C278AB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235EF5" w:rsidRPr="00235EF5" w:rsidRDefault="00235EF5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 w:rsidRPr="00235EF5">
        <w:rPr>
          <w:rFonts w:ascii="Arial" w:hAnsi="Arial" w:cs="Arial"/>
        </w:rPr>
        <w:t xml:space="preserve">Attac zufolge drohen CETA und die anderen </w:t>
      </w:r>
      <w:r w:rsidRPr="00235EF5">
        <w:rPr>
          <w:rFonts w:ascii="Arial" w:hAnsi="Arial" w:cs="Arial"/>
        </w:rPr>
        <w:t xml:space="preserve">Abkommen </w:t>
      </w:r>
      <w:r w:rsidRPr="00235EF5">
        <w:rPr>
          <w:rFonts w:ascii="Arial" w:hAnsi="Arial" w:cs="Arial"/>
        </w:rPr>
        <w:t xml:space="preserve">die </w:t>
      </w:r>
      <w:r w:rsidRPr="00235EF5">
        <w:rPr>
          <w:rFonts w:ascii="Arial" w:hAnsi="Arial" w:cs="Arial"/>
        </w:rPr>
        <w:t>Demokratie und Rechtsstaatlichkeit zu untergraben</w:t>
      </w:r>
      <w:r w:rsidRPr="00235EF5">
        <w:rPr>
          <w:rFonts w:ascii="Arial" w:hAnsi="Arial" w:cs="Arial"/>
        </w:rPr>
        <w:t>; ö</w:t>
      </w:r>
      <w:r w:rsidRPr="00235EF5">
        <w:rPr>
          <w:rFonts w:ascii="Arial" w:hAnsi="Arial" w:cs="Arial"/>
        </w:rPr>
        <w:t>kologische und soziale Standards würden abgesenkt</w:t>
      </w:r>
      <w:r w:rsidRPr="00235EF5">
        <w:rPr>
          <w:rFonts w:ascii="Arial" w:hAnsi="Arial" w:cs="Arial"/>
        </w:rPr>
        <w:t xml:space="preserve">. </w:t>
      </w:r>
    </w:p>
    <w:p w:rsidR="00474F92" w:rsidRDefault="00474F92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235EF5" w:rsidRDefault="00235EF5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bookmarkStart w:id="0" w:name="_GoBack"/>
      <w:bookmarkEnd w:id="0"/>
    </w:p>
    <w:p w:rsidR="00391AC5" w:rsidRDefault="00391AC5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Aktion ist gut geeignet für eine Text- und Bildberichterstattung. Ansprechpartner/innen von Attac </w:t>
      </w:r>
      <w:r w:rsidRPr="00391AC5">
        <w:rPr>
          <w:rFonts w:ascii="Arial" w:hAnsi="Arial" w:cs="Arial"/>
          <w:bCs/>
          <w:highlight w:val="yellow"/>
        </w:rPr>
        <w:t>XX-Stadt</w:t>
      </w:r>
      <w:r>
        <w:rPr>
          <w:rFonts w:ascii="Arial" w:hAnsi="Arial" w:cs="Arial"/>
          <w:bCs/>
        </w:rPr>
        <w:t xml:space="preserve"> stehen Ihnen vor Ort zur Verfügung.</w:t>
      </w:r>
    </w:p>
    <w:p w:rsidR="00391AC5" w:rsidRDefault="00391AC5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391AC5" w:rsidRPr="00474F92" w:rsidRDefault="00391AC5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474F92" w:rsidRPr="00474F92" w:rsidRDefault="00474F92" w:rsidP="00A3599C">
      <w:pPr>
        <w:pStyle w:val="bodytext"/>
        <w:spacing w:before="0" w:beforeAutospacing="0" w:after="0" w:afterAutospacing="0"/>
        <w:rPr>
          <w:rFonts w:ascii="Arial" w:hAnsi="Arial" w:cs="Arial"/>
          <w:b/>
          <w:bCs/>
        </w:rPr>
      </w:pPr>
      <w:r w:rsidRPr="00474F92">
        <w:rPr>
          <w:rFonts w:ascii="Arial" w:hAnsi="Arial" w:cs="Arial"/>
          <w:b/>
          <w:bCs/>
        </w:rPr>
        <w:t>Weitere Informationen:</w:t>
      </w:r>
    </w:p>
    <w:p w:rsidR="00474F92" w:rsidRPr="00474F92" w:rsidRDefault="00474F92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474F92" w:rsidRPr="00474F92" w:rsidRDefault="00474F92" w:rsidP="00474F92">
      <w:pPr>
        <w:pStyle w:val="bodytex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</w:rPr>
      </w:pPr>
      <w:r w:rsidRPr="00474F92">
        <w:rPr>
          <w:rFonts w:ascii="Arial" w:eastAsia="MS Mincho" w:hAnsi="Arial" w:cs="Arial"/>
        </w:rPr>
        <w:t xml:space="preserve">CETA-Aktionstag am 9. September: </w:t>
      </w:r>
      <w:hyperlink r:id="rId8" w:history="1">
        <w:r w:rsidRPr="00474F92">
          <w:rPr>
            <w:rStyle w:val="Hyperlink"/>
            <w:rFonts w:ascii="Arial" w:hAnsi="Arial" w:cs="Arial"/>
            <w:bCs/>
          </w:rPr>
          <w:t>www.attac.de/ceta-aktionstag/</w:t>
        </w:r>
      </w:hyperlink>
      <w:r w:rsidRPr="00474F92">
        <w:rPr>
          <w:rFonts w:ascii="Arial" w:hAnsi="Arial" w:cs="Arial"/>
          <w:bCs/>
        </w:rPr>
        <w:t xml:space="preserve"> </w:t>
      </w:r>
    </w:p>
    <w:p w:rsidR="00474F92" w:rsidRPr="00474F92" w:rsidRDefault="00474F92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474F92" w:rsidRPr="00474F92" w:rsidRDefault="00474F92" w:rsidP="00474F92">
      <w:pPr>
        <w:numPr>
          <w:ilvl w:val="0"/>
          <w:numId w:val="7"/>
        </w:numPr>
        <w:rPr>
          <w:rFonts w:ascii="Arial" w:hAnsi="Arial" w:cs="Arial"/>
        </w:rPr>
      </w:pPr>
      <w:r w:rsidRPr="00474F92">
        <w:rPr>
          <w:rFonts w:ascii="Arial" w:hAnsi="Arial" w:cs="Arial"/>
          <w:highlight w:val="yellow"/>
        </w:rPr>
        <w:t>Attac XX-Stadt: LINK</w:t>
      </w:r>
    </w:p>
    <w:p w:rsidR="00474F92" w:rsidRPr="00474F92" w:rsidRDefault="00474F92" w:rsidP="00474F92">
      <w:pPr>
        <w:rPr>
          <w:rFonts w:ascii="Arial" w:hAnsi="Arial" w:cs="Arial"/>
        </w:rPr>
      </w:pPr>
    </w:p>
    <w:p w:rsidR="00474F92" w:rsidRPr="00474F92" w:rsidRDefault="00474F92" w:rsidP="00474F92">
      <w:pPr>
        <w:rPr>
          <w:rFonts w:ascii="Arial" w:hAnsi="Arial" w:cs="Arial"/>
        </w:rPr>
      </w:pPr>
    </w:p>
    <w:p w:rsidR="00474F92" w:rsidRPr="00474F92" w:rsidRDefault="00474F92" w:rsidP="00474F92">
      <w:pPr>
        <w:rPr>
          <w:rFonts w:ascii="Arial" w:hAnsi="Arial" w:cs="Arial"/>
          <w:b/>
        </w:rPr>
      </w:pPr>
      <w:r w:rsidRPr="00474F92">
        <w:rPr>
          <w:rFonts w:ascii="Arial" w:hAnsi="Arial" w:cs="Arial"/>
          <w:b/>
        </w:rPr>
        <w:t>Für Rückfragen und Interviews:</w:t>
      </w:r>
    </w:p>
    <w:p w:rsidR="00474F92" w:rsidRPr="00474F92" w:rsidRDefault="00474F92" w:rsidP="00474F92">
      <w:pPr>
        <w:rPr>
          <w:rFonts w:ascii="Arial" w:hAnsi="Arial" w:cs="Arial"/>
        </w:rPr>
      </w:pPr>
    </w:p>
    <w:p w:rsidR="00474F92" w:rsidRPr="00474F92" w:rsidRDefault="00474F92" w:rsidP="00474F92">
      <w:pPr>
        <w:numPr>
          <w:ilvl w:val="0"/>
          <w:numId w:val="6"/>
        </w:numPr>
        <w:rPr>
          <w:rFonts w:ascii="Arial" w:hAnsi="Arial" w:cs="Arial"/>
        </w:rPr>
      </w:pPr>
      <w:r w:rsidRPr="00474F92">
        <w:rPr>
          <w:rFonts w:ascii="Arial" w:hAnsi="Arial" w:cs="Arial"/>
          <w:highlight w:val="yellow"/>
        </w:rPr>
        <w:t>XX, Attac XY-Stadt, Tel. [Tel. Nr., unter der ihr tagsüber zu erreichen seid!]</w:t>
      </w:r>
      <w:r w:rsidRPr="00474F92">
        <w:rPr>
          <w:rFonts w:ascii="Arial" w:hAnsi="Arial" w:cs="Arial"/>
        </w:rPr>
        <w:t xml:space="preserve"> </w:t>
      </w:r>
    </w:p>
    <w:p w:rsidR="00474F92" w:rsidRPr="00474F92" w:rsidRDefault="00474F92" w:rsidP="00474F92">
      <w:pPr>
        <w:rPr>
          <w:rFonts w:ascii="Arial" w:hAnsi="Arial" w:cs="Arial"/>
        </w:rPr>
      </w:pPr>
    </w:p>
    <w:p w:rsidR="00474F92" w:rsidRPr="00474F92" w:rsidRDefault="00474F92" w:rsidP="00474F92">
      <w:pPr>
        <w:numPr>
          <w:ilvl w:val="0"/>
          <w:numId w:val="6"/>
        </w:numPr>
        <w:rPr>
          <w:rFonts w:ascii="Arial" w:hAnsi="Arial" w:cs="Arial"/>
        </w:rPr>
      </w:pPr>
      <w:r w:rsidRPr="00474F92">
        <w:rPr>
          <w:rFonts w:ascii="Arial" w:hAnsi="Arial" w:cs="Arial"/>
          <w:highlight w:val="yellow"/>
          <w:lang w:val="en-US"/>
        </w:rPr>
        <w:t xml:space="preserve">YY, Attac XY-Stadt, Tel. </w:t>
      </w:r>
      <w:r w:rsidRPr="00474F92">
        <w:rPr>
          <w:rFonts w:ascii="Arial" w:hAnsi="Arial" w:cs="Arial"/>
          <w:highlight w:val="yellow"/>
        </w:rPr>
        <w:t>[Tel. Nr., unter der ihr tagsüber zu erreichen seid!]</w:t>
      </w:r>
    </w:p>
    <w:p w:rsidR="00474F92" w:rsidRPr="00474F92" w:rsidRDefault="00474F92" w:rsidP="00474F92">
      <w:pPr>
        <w:rPr>
          <w:rFonts w:ascii="Arial" w:hAnsi="Arial" w:cs="Arial"/>
        </w:rPr>
      </w:pPr>
    </w:p>
    <w:p w:rsidR="00474F92" w:rsidRPr="00474F92" w:rsidRDefault="00474F92" w:rsidP="00A3599C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sectPr w:rsidR="00474F92" w:rsidRPr="00474F92" w:rsidSect="00722B19"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4A" w:rsidRDefault="0068294A">
      <w:r>
        <w:separator/>
      </w:r>
    </w:p>
  </w:endnote>
  <w:endnote w:type="continuationSeparator" w:id="0">
    <w:p w:rsidR="0068294A" w:rsidRDefault="0068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AC" w:rsidRDefault="00C341AC" w:rsidP="00AA5FC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41AC" w:rsidRDefault="00C341AC" w:rsidP="00AA5FC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AC" w:rsidRDefault="00C341AC" w:rsidP="00AA5FC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35EF5">
      <w:rPr>
        <w:rStyle w:val="Seitenzahl"/>
        <w:noProof/>
      </w:rPr>
      <w:t>1</w:t>
    </w:r>
    <w:r>
      <w:rPr>
        <w:rStyle w:val="Seitenzahl"/>
      </w:rPr>
      <w:fldChar w:fldCharType="end"/>
    </w:r>
  </w:p>
  <w:p w:rsidR="00C341AC" w:rsidRDefault="00C341AC" w:rsidP="00AA5FC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4A" w:rsidRDefault="0068294A">
      <w:r>
        <w:separator/>
      </w:r>
    </w:p>
  </w:footnote>
  <w:footnote w:type="continuationSeparator" w:id="0">
    <w:p w:rsidR="0068294A" w:rsidRDefault="0068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BEC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8089D"/>
    <w:multiLevelType w:val="hybridMultilevel"/>
    <w:tmpl w:val="6348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4E0C"/>
    <w:multiLevelType w:val="hybridMultilevel"/>
    <w:tmpl w:val="B2CCB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65F3"/>
    <w:multiLevelType w:val="hybridMultilevel"/>
    <w:tmpl w:val="01D0041C"/>
    <w:lvl w:ilvl="0" w:tplc="7D4AE9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1DC8"/>
    <w:multiLevelType w:val="hybridMultilevel"/>
    <w:tmpl w:val="6C346672"/>
    <w:lvl w:ilvl="0" w:tplc="7D4AE9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12DE4"/>
    <w:multiLevelType w:val="hybridMultilevel"/>
    <w:tmpl w:val="69B25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4F8E"/>
    <w:multiLevelType w:val="hybridMultilevel"/>
    <w:tmpl w:val="64C2F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F93"/>
    <w:rsid w:val="0001641E"/>
    <w:rsid w:val="000A7442"/>
    <w:rsid w:val="000B2E6F"/>
    <w:rsid w:val="000C5FFA"/>
    <w:rsid w:val="000F18A4"/>
    <w:rsid w:val="00123A9C"/>
    <w:rsid w:val="00127AB2"/>
    <w:rsid w:val="001468EE"/>
    <w:rsid w:val="001832F9"/>
    <w:rsid w:val="001B4588"/>
    <w:rsid w:val="001B798F"/>
    <w:rsid w:val="001B7B3F"/>
    <w:rsid w:val="00235EF5"/>
    <w:rsid w:val="00295F50"/>
    <w:rsid w:val="002A5335"/>
    <w:rsid w:val="002D656E"/>
    <w:rsid w:val="002E354E"/>
    <w:rsid w:val="0033390A"/>
    <w:rsid w:val="00361332"/>
    <w:rsid w:val="00366D8F"/>
    <w:rsid w:val="00371564"/>
    <w:rsid w:val="003801A7"/>
    <w:rsid w:val="00391AC5"/>
    <w:rsid w:val="003C2F93"/>
    <w:rsid w:val="003F70BA"/>
    <w:rsid w:val="00427251"/>
    <w:rsid w:val="004653DB"/>
    <w:rsid w:val="00474F92"/>
    <w:rsid w:val="00476C7F"/>
    <w:rsid w:val="004843ED"/>
    <w:rsid w:val="00486A4F"/>
    <w:rsid w:val="005032BE"/>
    <w:rsid w:val="00513885"/>
    <w:rsid w:val="00520361"/>
    <w:rsid w:val="005416F3"/>
    <w:rsid w:val="0054343E"/>
    <w:rsid w:val="0059517A"/>
    <w:rsid w:val="005C4A38"/>
    <w:rsid w:val="006355D7"/>
    <w:rsid w:val="00652931"/>
    <w:rsid w:val="0068294A"/>
    <w:rsid w:val="00695990"/>
    <w:rsid w:val="006A5B4C"/>
    <w:rsid w:val="006E4457"/>
    <w:rsid w:val="00713E29"/>
    <w:rsid w:val="00713EB3"/>
    <w:rsid w:val="00722B19"/>
    <w:rsid w:val="007A25CC"/>
    <w:rsid w:val="007B00A2"/>
    <w:rsid w:val="007B7848"/>
    <w:rsid w:val="00825F25"/>
    <w:rsid w:val="008A2BA9"/>
    <w:rsid w:val="00944919"/>
    <w:rsid w:val="009464B3"/>
    <w:rsid w:val="00983E7A"/>
    <w:rsid w:val="00994823"/>
    <w:rsid w:val="009A27FC"/>
    <w:rsid w:val="009A30F9"/>
    <w:rsid w:val="009D10FE"/>
    <w:rsid w:val="009F0E2C"/>
    <w:rsid w:val="00A27C08"/>
    <w:rsid w:val="00A3599C"/>
    <w:rsid w:val="00A41391"/>
    <w:rsid w:val="00A45D7F"/>
    <w:rsid w:val="00A8310D"/>
    <w:rsid w:val="00A9361B"/>
    <w:rsid w:val="00AA5FC0"/>
    <w:rsid w:val="00AB7F46"/>
    <w:rsid w:val="00AC732B"/>
    <w:rsid w:val="00B030BA"/>
    <w:rsid w:val="00B330C8"/>
    <w:rsid w:val="00B80C6C"/>
    <w:rsid w:val="00BB75AB"/>
    <w:rsid w:val="00BE03D9"/>
    <w:rsid w:val="00C01319"/>
    <w:rsid w:val="00C05980"/>
    <w:rsid w:val="00C278AB"/>
    <w:rsid w:val="00C341AC"/>
    <w:rsid w:val="00C4204F"/>
    <w:rsid w:val="00CC6C9A"/>
    <w:rsid w:val="00D53398"/>
    <w:rsid w:val="00DC06A1"/>
    <w:rsid w:val="00DC1347"/>
    <w:rsid w:val="00DE3E1F"/>
    <w:rsid w:val="00E22350"/>
    <w:rsid w:val="00E3695A"/>
    <w:rsid w:val="00E73E2F"/>
    <w:rsid w:val="00E86F44"/>
    <w:rsid w:val="00E94E87"/>
    <w:rsid w:val="00EC1DC7"/>
    <w:rsid w:val="00F3686A"/>
    <w:rsid w:val="00F43B7C"/>
    <w:rsid w:val="00F91320"/>
    <w:rsid w:val="00F9362D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2F93"/>
    <w:rPr>
      <w:rFonts w:ascii="Times New Roman" w:eastAsia="MS Mincho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3E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13EB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13EB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517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13E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713E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713EB3"/>
    <w:rPr>
      <w:rFonts w:ascii="Cambria" w:eastAsia="Times New Roman" w:hAnsi="Cambria" w:cs="Times New Roman"/>
      <w:b/>
      <w:bCs/>
      <w:color w:val="4F81B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3EB3"/>
  </w:style>
  <w:style w:type="character" w:customStyle="1" w:styleId="FunotentextZchn">
    <w:name w:val="Fußnotentext Zchn"/>
    <w:link w:val="Funotentext"/>
    <w:uiPriority w:val="99"/>
    <w:semiHidden/>
    <w:rsid w:val="00713EB3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713EB3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713EB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713E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3EB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713E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713EB3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A27C0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C2F93"/>
    <w:pPr>
      <w:spacing w:before="100" w:beforeAutospacing="1" w:after="119"/>
    </w:pPr>
    <w:rPr>
      <w:rFonts w:ascii="Times" w:hAnsi="Times"/>
      <w:sz w:val="20"/>
      <w:szCs w:val="20"/>
    </w:rPr>
  </w:style>
  <w:style w:type="paragraph" w:customStyle="1" w:styleId="Default">
    <w:name w:val="Default"/>
    <w:rsid w:val="003C2F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C2F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2F93"/>
    <w:rPr>
      <w:rFonts w:ascii="Times New Roman" w:eastAsia="MS Mincho" w:hAnsi="Times New Roman"/>
      <w:sz w:val="24"/>
      <w:szCs w:val="24"/>
    </w:rPr>
  </w:style>
  <w:style w:type="character" w:styleId="Seitenzahl">
    <w:name w:val="page number"/>
    <w:uiPriority w:val="99"/>
    <w:semiHidden/>
    <w:unhideWhenUsed/>
    <w:rsid w:val="003C2F93"/>
  </w:style>
  <w:style w:type="character" w:styleId="BesuchterHyperlink">
    <w:name w:val="FollowedHyperlink"/>
    <w:uiPriority w:val="99"/>
    <w:semiHidden/>
    <w:unhideWhenUsed/>
    <w:rsid w:val="009A27FC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B330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30C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330C8"/>
    <w:rPr>
      <w:rFonts w:ascii="Times New Roman" w:eastAsia="MS Mincho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30C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330C8"/>
    <w:rPr>
      <w:rFonts w:ascii="Times New Roman" w:eastAsia="MS Mincho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0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30C8"/>
    <w:rPr>
      <w:rFonts w:ascii="Tahoma" w:eastAsia="MS Mincho" w:hAnsi="Tahoma" w:cs="Tahoma"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59517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Standard"/>
    <w:rsid w:val="0059517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ac.de/ceta-aktionsta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36" baseType="variant">
      <vt:variant>
        <vt:i4>1507339</vt:i4>
      </vt:variant>
      <vt:variant>
        <vt:i4>15</vt:i4>
      </vt:variant>
      <vt:variant>
        <vt:i4>0</vt:i4>
      </vt:variant>
      <vt:variant>
        <vt:i4>5</vt:i4>
      </vt:variant>
      <vt:variant>
        <vt:lpwstr>http://www.ich-bin-ein-handelshemmnis.de/</vt:lpwstr>
      </vt:variant>
      <vt:variant>
        <vt:lpwstr/>
      </vt:variant>
      <vt:variant>
        <vt:i4>5505094</vt:i4>
      </vt:variant>
      <vt:variant>
        <vt:i4>12</vt:i4>
      </vt:variant>
      <vt:variant>
        <vt:i4>0</vt:i4>
      </vt:variant>
      <vt:variant>
        <vt:i4>5</vt:i4>
      </vt:variant>
      <vt:variant>
        <vt:lpwstr>http://www.attac.de/ttip-in-kommunen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http://www.attac.de/ttip</vt:lpwstr>
      </vt:variant>
      <vt:variant>
        <vt:lpwstr/>
      </vt:variant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http://t1p.de/Global-Trade-Day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http://www.attac.de/kampagnen/freihandelsfalle-ttip/materialien/</vt:lpwstr>
      </vt:variant>
      <vt:variant>
        <vt:lpwstr>c78614</vt:lpwstr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http://t1p.de/Global-Trade-Day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k-oliver</dc:creator>
  <cp:keywords/>
  <cp:lastModifiedBy>f-diestelrath</cp:lastModifiedBy>
  <cp:revision>8</cp:revision>
  <cp:lastPrinted>2014-08-29T13:32:00Z</cp:lastPrinted>
  <dcterms:created xsi:type="dcterms:W3CDTF">2017-08-24T14:19:00Z</dcterms:created>
  <dcterms:modified xsi:type="dcterms:W3CDTF">2017-08-29T14:59:00Z</dcterms:modified>
</cp:coreProperties>
</file>