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D43" w:rsidRPr="00474F92" w:rsidRDefault="00192D43" w:rsidP="00192D43">
      <w:pPr>
        <w:pStyle w:val="StandardWeb"/>
        <w:spacing w:before="0" w:beforeAutospacing="0" w:after="0"/>
        <w:rPr>
          <w:rFonts w:ascii="Arial" w:hAnsi="Arial" w:cs="Arial"/>
        </w:rPr>
      </w:pPr>
      <w:r w:rsidRPr="00474F92">
        <w:rPr>
          <w:rFonts w:ascii="Arial" w:hAnsi="Arial" w:cs="Arial"/>
          <w:highlight w:val="red"/>
        </w:rPr>
        <w:t>** MUSTER ***</w:t>
      </w:r>
      <w:r w:rsidRPr="00474F92">
        <w:rPr>
          <w:rFonts w:ascii="Arial" w:hAnsi="Arial" w:cs="Arial"/>
          <w:highlight w:val="red"/>
          <w:lang w:eastAsia="ja-JP"/>
        </w:rPr>
        <w:t>zum Verwenden, Verändern, Ausgestalten, Kürzen ...</w:t>
      </w:r>
    </w:p>
    <w:p w:rsidR="00192D43" w:rsidRDefault="00192D43" w:rsidP="00B50A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sz w:val="24"/>
          <w:szCs w:val="24"/>
          <w:lang w:eastAsia="de-DE" w:bidi="he-IL"/>
        </w:rPr>
      </w:pPr>
    </w:p>
    <w:p w:rsidR="004A6717" w:rsidRPr="007968B0" w:rsidRDefault="004A6717" w:rsidP="00B50A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 w:rsidRPr="007968B0">
        <w:rPr>
          <w:rFonts w:ascii="Arial" w:eastAsia="Times New Roman" w:hAnsi="Arial" w:cs="Arial"/>
          <w:sz w:val="24"/>
          <w:szCs w:val="24"/>
          <w:lang w:eastAsia="de-DE" w:bidi="he-IL"/>
        </w:rPr>
        <w:t xml:space="preserve">Presseankündigung </w:t>
      </w:r>
    </w:p>
    <w:p w:rsidR="004A6717" w:rsidRPr="007968B0" w:rsidRDefault="004A6717" w:rsidP="00B50AF1">
      <w:pPr>
        <w:rPr>
          <w:rFonts w:ascii="Arial" w:hAnsi="Arial" w:cs="Arial"/>
          <w:sz w:val="24"/>
          <w:szCs w:val="24"/>
        </w:rPr>
      </w:pPr>
      <w:r w:rsidRPr="007968B0">
        <w:rPr>
          <w:rFonts w:ascii="Arial" w:hAnsi="Arial" w:cs="Arial"/>
          <w:sz w:val="24"/>
          <w:szCs w:val="24"/>
          <w:highlight w:val="yellow"/>
        </w:rPr>
        <w:t>Attac XX-Stadt</w:t>
      </w:r>
      <w:r w:rsidRPr="007968B0">
        <w:rPr>
          <w:rFonts w:ascii="Arial" w:hAnsi="Arial" w:cs="Arial"/>
          <w:sz w:val="24"/>
          <w:szCs w:val="24"/>
        </w:rPr>
        <w:t xml:space="preserve"> </w:t>
      </w:r>
    </w:p>
    <w:p w:rsidR="004A6717" w:rsidRPr="007968B0" w:rsidRDefault="004A6717" w:rsidP="00B50AF1">
      <w:pPr>
        <w:pStyle w:val="Liste"/>
        <w:spacing w:after="0" w:line="240" w:lineRule="auto"/>
        <w:rPr>
          <w:rFonts w:ascii="Arial" w:eastAsia="Times New Roman" w:hAnsi="Arial" w:cs="Arial"/>
          <w:color w:val="auto"/>
          <w:sz w:val="24"/>
          <w:szCs w:val="24"/>
          <w:lang w:eastAsia="de-DE" w:bidi="he-IL"/>
        </w:rPr>
      </w:pPr>
      <w:r w:rsidRPr="007968B0">
        <w:rPr>
          <w:rFonts w:ascii="Arial" w:eastAsia="Times New Roman" w:hAnsi="Arial" w:cs="Arial"/>
          <w:color w:val="auto"/>
          <w:sz w:val="24"/>
          <w:szCs w:val="24"/>
          <w:highlight w:val="yellow"/>
          <w:lang w:eastAsia="de-DE" w:bidi="he-IL"/>
        </w:rPr>
        <w:t xml:space="preserve">XX-Stadt, </w:t>
      </w:r>
      <w:r w:rsidRPr="007968B0">
        <w:rPr>
          <w:rFonts w:ascii="Arial" w:eastAsia="Times New Roman" w:hAnsi="Arial" w:cs="Arial"/>
          <w:color w:val="auto"/>
          <w:sz w:val="24"/>
          <w:szCs w:val="24"/>
          <w:highlight w:val="yellow"/>
          <w:lang w:eastAsia="de-DE" w:bidi="he-IL"/>
        </w:rPr>
        <w:t>Datum</w:t>
      </w:r>
      <w:r w:rsidRPr="007968B0">
        <w:rPr>
          <w:rFonts w:ascii="Arial" w:eastAsia="Times New Roman" w:hAnsi="Arial" w:cs="Arial"/>
          <w:color w:val="auto"/>
          <w:sz w:val="24"/>
          <w:szCs w:val="24"/>
          <w:lang w:eastAsia="de-DE" w:bidi="he-IL"/>
        </w:rPr>
        <w:t xml:space="preserve"> </w:t>
      </w:r>
    </w:p>
    <w:p w:rsidR="004A6717" w:rsidRPr="007968B0" w:rsidRDefault="004A6717" w:rsidP="00B50A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sz w:val="24"/>
          <w:szCs w:val="24"/>
          <w:lang w:eastAsia="de-DE"/>
        </w:rPr>
      </w:pPr>
    </w:p>
    <w:p w:rsidR="00584D91" w:rsidRPr="007968B0" w:rsidRDefault="00584D91" w:rsidP="00B50A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sz w:val="24"/>
          <w:szCs w:val="24"/>
          <w:lang w:eastAsia="de-DE"/>
        </w:rPr>
      </w:pPr>
    </w:p>
    <w:p w:rsidR="00584D91" w:rsidRPr="00584D91" w:rsidRDefault="00584D91" w:rsidP="00584D91">
      <w:pPr>
        <w:pStyle w:val="HTMLVorformatiert"/>
        <w:rPr>
          <w:rFonts w:ascii="Arial" w:hAnsi="Arial" w:cs="Arial"/>
          <w:b/>
          <w:sz w:val="28"/>
          <w:szCs w:val="28"/>
        </w:rPr>
      </w:pPr>
      <w:r w:rsidRPr="00584D91">
        <w:rPr>
          <w:rFonts w:ascii="Arial" w:hAnsi="Arial" w:cs="Arial"/>
          <w:b/>
          <w:sz w:val="28"/>
          <w:szCs w:val="28"/>
        </w:rPr>
        <w:t>Menschenrechte im Welthandel durchsetzen – wie geht das?</w:t>
      </w:r>
      <w:r w:rsidRPr="00584D91">
        <w:rPr>
          <w:rFonts w:ascii="Arial" w:hAnsi="Arial" w:cs="Arial"/>
          <w:b/>
          <w:sz w:val="28"/>
          <w:szCs w:val="28"/>
        </w:rPr>
        <w:t>!</w:t>
      </w:r>
    </w:p>
    <w:p w:rsidR="004A6717" w:rsidRPr="007968B0" w:rsidRDefault="004A6717" w:rsidP="00B50A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sz w:val="24"/>
          <w:szCs w:val="24"/>
          <w:lang w:eastAsia="de-DE"/>
        </w:rPr>
      </w:pPr>
    </w:p>
    <w:p w:rsidR="00584D91" w:rsidRPr="00584D91" w:rsidRDefault="00584D91" w:rsidP="00B50A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b/>
          <w:sz w:val="24"/>
          <w:szCs w:val="24"/>
          <w:lang w:eastAsia="de-DE"/>
        </w:rPr>
      </w:pPr>
      <w:r>
        <w:rPr>
          <w:rFonts w:ascii="Arial" w:eastAsia="Times New Roman" w:hAnsi="Arial" w:cs="Arial"/>
          <w:b/>
          <w:sz w:val="24"/>
          <w:szCs w:val="24"/>
          <w:lang w:eastAsia="de-DE"/>
        </w:rPr>
        <w:t>Kampagne f</w:t>
      </w:r>
      <w:r w:rsidRPr="00584D91">
        <w:rPr>
          <w:rFonts w:ascii="Arial" w:eastAsia="Times New Roman" w:hAnsi="Arial" w:cs="Arial"/>
          <w:b/>
          <w:sz w:val="24"/>
          <w:szCs w:val="24"/>
          <w:lang w:eastAsia="de-DE"/>
        </w:rPr>
        <w:t xml:space="preserve">ür UN-Abkommen: </w:t>
      </w:r>
      <w:r>
        <w:rPr>
          <w:rFonts w:ascii="Arial" w:eastAsia="Times New Roman" w:hAnsi="Arial" w:cs="Arial"/>
          <w:b/>
          <w:sz w:val="24"/>
          <w:szCs w:val="24"/>
          <w:lang w:eastAsia="de-DE"/>
        </w:rPr>
        <w:t xml:space="preserve">Attac </w:t>
      </w:r>
      <w:r w:rsidR="004A6717" w:rsidRPr="00584D91">
        <w:rPr>
          <w:rFonts w:ascii="Arial" w:eastAsia="Times New Roman" w:hAnsi="Arial" w:cs="Arial"/>
          <w:b/>
          <w:sz w:val="24"/>
          <w:szCs w:val="24"/>
          <w:highlight w:val="yellow"/>
          <w:lang w:eastAsia="de-DE"/>
        </w:rPr>
        <w:t>XX-Stadt</w:t>
      </w:r>
      <w:r w:rsidR="004A6717" w:rsidRPr="00584D91">
        <w:rPr>
          <w:rFonts w:ascii="Arial" w:eastAsia="Times New Roman" w:hAnsi="Arial" w:cs="Arial"/>
          <w:b/>
          <w:sz w:val="24"/>
          <w:szCs w:val="24"/>
          <w:lang w:eastAsia="de-DE"/>
        </w:rPr>
        <w:t xml:space="preserve"> lädt zu </w:t>
      </w:r>
      <w:r w:rsidRPr="00584D91">
        <w:rPr>
          <w:rFonts w:ascii="Arial" w:eastAsia="Times New Roman" w:hAnsi="Arial" w:cs="Arial"/>
          <w:b/>
          <w:sz w:val="24"/>
          <w:szCs w:val="24"/>
          <w:lang w:eastAsia="de-DE"/>
        </w:rPr>
        <w:t>Vortrag und Diskussion ein</w:t>
      </w:r>
    </w:p>
    <w:p w:rsidR="00584D91" w:rsidRDefault="00584D91" w:rsidP="00B50A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sz w:val="24"/>
          <w:szCs w:val="24"/>
          <w:lang w:eastAsia="de-DE"/>
        </w:rPr>
      </w:pPr>
    </w:p>
    <w:p w:rsidR="004A6717" w:rsidRPr="007968B0" w:rsidRDefault="004A6717" w:rsidP="00B50A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sz w:val="24"/>
          <w:szCs w:val="24"/>
          <w:lang w:eastAsia="de-DE"/>
        </w:rPr>
      </w:pPr>
    </w:p>
    <w:p w:rsidR="004A6717" w:rsidRPr="007968B0" w:rsidRDefault="004A6717" w:rsidP="00B50AF1">
      <w:pPr>
        <w:pStyle w:val="Listenabsatz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sz w:val="24"/>
          <w:szCs w:val="24"/>
          <w:highlight w:val="yellow"/>
          <w:lang w:eastAsia="de-DE"/>
        </w:rPr>
      </w:pPr>
      <w:r w:rsidRPr="007968B0">
        <w:rPr>
          <w:rFonts w:ascii="Arial" w:eastAsia="Times New Roman" w:hAnsi="Arial" w:cs="Arial"/>
          <w:sz w:val="24"/>
          <w:szCs w:val="24"/>
          <w:highlight w:val="yellow"/>
          <w:lang w:eastAsia="de-DE"/>
        </w:rPr>
        <w:t>ZEIT</w:t>
      </w:r>
    </w:p>
    <w:p w:rsidR="004A6717" w:rsidRPr="007968B0" w:rsidRDefault="004A6717" w:rsidP="00B50AF1">
      <w:pPr>
        <w:pStyle w:val="Listenabsatz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sz w:val="24"/>
          <w:szCs w:val="24"/>
          <w:lang w:eastAsia="de-DE"/>
        </w:rPr>
      </w:pPr>
      <w:r w:rsidRPr="007968B0">
        <w:rPr>
          <w:rFonts w:ascii="Arial" w:eastAsia="Times New Roman" w:hAnsi="Arial" w:cs="Arial"/>
          <w:sz w:val="24"/>
          <w:szCs w:val="24"/>
          <w:highlight w:val="yellow"/>
          <w:lang w:eastAsia="de-DE"/>
        </w:rPr>
        <w:t>ORT</w:t>
      </w:r>
    </w:p>
    <w:p w:rsidR="004A6717" w:rsidRDefault="004A6717" w:rsidP="00B50AF1">
      <w:pPr>
        <w:pStyle w:val="Listenabsatz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sz w:val="24"/>
          <w:szCs w:val="24"/>
          <w:lang w:eastAsia="de-DE"/>
        </w:rPr>
      </w:pPr>
    </w:p>
    <w:p w:rsidR="00584D91" w:rsidRPr="007968B0" w:rsidRDefault="00584D91" w:rsidP="00B50AF1">
      <w:pPr>
        <w:pStyle w:val="Listenabsatz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sz w:val="24"/>
          <w:szCs w:val="24"/>
          <w:lang w:eastAsia="de-DE"/>
        </w:rPr>
      </w:pPr>
    </w:p>
    <w:p w:rsidR="004A6717" w:rsidRPr="007968B0" w:rsidRDefault="00FA4FB0" w:rsidP="00B50A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 w:rsidRPr="007968B0">
        <w:rPr>
          <w:rFonts w:ascii="Arial" w:hAnsi="Arial" w:cs="Arial"/>
          <w:sz w:val="24"/>
          <w:szCs w:val="24"/>
        </w:rPr>
        <w:t xml:space="preserve">Ob Lebensmittel, Kleidung oder Kohlestrom: Am Beginn der globalen Produktions- und Lieferketten stehen </w:t>
      </w:r>
      <w:r w:rsidR="00B0617B" w:rsidRPr="007968B0">
        <w:rPr>
          <w:rFonts w:ascii="Arial" w:hAnsi="Arial" w:cs="Arial"/>
          <w:sz w:val="24"/>
          <w:szCs w:val="24"/>
        </w:rPr>
        <w:t>oft</w:t>
      </w:r>
      <w:r w:rsidRPr="007968B0">
        <w:rPr>
          <w:rFonts w:ascii="Arial" w:hAnsi="Arial" w:cs="Arial"/>
          <w:sz w:val="24"/>
          <w:szCs w:val="24"/>
        </w:rPr>
        <w:t xml:space="preserve"> Menschenrechtsvergehen. Unternehmensgewinne speisen sich </w:t>
      </w:r>
      <w:r w:rsidR="00B0617B" w:rsidRPr="007968B0">
        <w:rPr>
          <w:rFonts w:ascii="Arial" w:hAnsi="Arial" w:cs="Arial"/>
          <w:sz w:val="24"/>
          <w:szCs w:val="24"/>
        </w:rPr>
        <w:t xml:space="preserve">häufig </w:t>
      </w:r>
      <w:r w:rsidRPr="007968B0">
        <w:rPr>
          <w:rFonts w:ascii="Arial" w:hAnsi="Arial" w:cs="Arial"/>
          <w:sz w:val="24"/>
          <w:szCs w:val="24"/>
        </w:rPr>
        <w:t xml:space="preserve">aus menschenunwürdigen Arbeitsbedingungen, Ausbeutung und Sklaverei, </w:t>
      </w:r>
      <w:r w:rsidRPr="007968B0">
        <w:rPr>
          <w:rFonts w:ascii="Arial" w:hAnsi="Arial" w:cs="Arial"/>
          <w:sz w:val="24"/>
          <w:szCs w:val="24"/>
        </w:rPr>
        <w:t>Umweltzerstörung</w:t>
      </w:r>
      <w:r w:rsidRPr="007968B0">
        <w:rPr>
          <w:rFonts w:ascii="Arial" w:hAnsi="Arial" w:cs="Arial"/>
          <w:sz w:val="24"/>
          <w:szCs w:val="24"/>
        </w:rPr>
        <w:t xml:space="preserve"> und Landraub bis hin zu Vergewaltigungen, Folter, Mord und Kriegsverbrechen. Von rechtlichen oder wirtschaftlichen Konsequenzen für die Auftraggeber, unter anderem deutsche und in Deutschland agierende Großkonzerne, keine Spur – weder am Ort des Geschehens, noch </w:t>
      </w:r>
      <w:r w:rsidR="00B0617B" w:rsidRPr="007968B0">
        <w:rPr>
          <w:rFonts w:ascii="Arial" w:hAnsi="Arial" w:cs="Arial"/>
          <w:sz w:val="24"/>
          <w:szCs w:val="24"/>
        </w:rPr>
        <w:t xml:space="preserve">hierzulande. </w:t>
      </w:r>
    </w:p>
    <w:p w:rsidR="00FA4FB0" w:rsidRPr="007968B0" w:rsidRDefault="00FA4FB0" w:rsidP="00B50A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</w:p>
    <w:p w:rsidR="00B0617B" w:rsidRPr="00B0617B" w:rsidRDefault="00FA4FB0" w:rsidP="00B061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Times New Roman" w:hAnsi="Arial" w:cs="Arial"/>
          <w:sz w:val="24"/>
          <w:szCs w:val="24"/>
          <w:lang w:eastAsia="de-DE"/>
        </w:rPr>
      </w:pPr>
      <w:r w:rsidRPr="00FA4FB0">
        <w:rPr>
          <w:rFonts w:ascii="Arial" w:eastAsia="Times New Roman" w:hAnsi="Arial" w:cs="Arial"/>
          <w:sz w:val="24"/>
          <w:szCs w:val="24"/>
          <w:lang w:eastAsia="de-DE"/>
        </w:rPr>
        <w:t xml:space="preserve">Bei den Vereinten Nationen (UN) wird </w:t>
      </w:r>
      <w:r w:rsidRPr="007968B0">
        <w:rPr>
          <w:rFonts w:ascii="Arial" w:eastAsia="Times New Roman" w:hAnsi="Arial" w:cs="Arial"/>
          <w:sz w:val="24"/>
          <w:szCs w:val="24"/>
          <w:lang w:eastAsia="de-DE"/>
        </w:rPr>
        <w:t xml:space="preserve">darum </w:t>
      </w:r>
      <w:r w:rsidRPr="00FA4FB0">
        <w:rPr>
          <w:rFonts w:ascii="Arial" w:eastAsia="Times New Roman" w:hAnsi="Arial" w:cs="Arial"/>
          <w:sz w:val="24"/>
          <w:szCs w:val="24"/>
          <w:lang w:eastAsia="de-DE"/>
        </w:rPr>
        <w:t>derzeit ein verbindliches Abkommen</w:t>
      </w:r>
      <w:r w:rsidRPr="007968B0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Pr="00FA4FB0">
        <w:rPr>
          <w:rFonts w:ascii="Arial" w:eastAsia="Times New Roman" w:hAnsi="Arial" w:cs="Arial"/>
          <w:sz w:val="24"/>
          <w:szCs w:val="24"/>
          <w:lang w:eastAsia="de-DE"/>
        </w:rPr>
        <w:t xml:space="preserve">(Binding Treaty) erarbeitet, das </w:t>
      </w:r>
      <w:r w:rsidRPr="00FA4FB0">
        <w:rPr>
          <w:rFonts w:ascii="Arial" w:eastAsia="Times New Roman" w:hAnsi="Arial" w:cs="Arial"/>
          <w:sz w:val="24"/>
          <w:szCs w:val="24"/>
          <w:lang w:eastAsia="de-DE"/>
        </w:rPr>
        <w:t xml:space="preserve">Unternehmen </w:t>
      </w:r>
      <w:r w:rsidRPr="007968B0">
        <w:rPr>
          <w:rFonts w:ascii="Arial" w:hAnsi="Arial" w:cs="Arial"/>
          <w:sz w:val="24"/>
          <w:szCs w:val="24"/>
        </w:rPr>
        <w:t xml:space="preserve">weltweit </w:t>
      </w:r>
      <w:r w:rsidRPr="00FA4FB0">
        <w:rPr>
          <w:rFonts w:ascii="Arial" w:eastAsia="Times New Roman" w:hAnsi="Arial" w:cs="Arial"/>
          <w:sz w:val="24"/>
          <w:szCs w:val="24"/>
          <w:lang w:eastAsia="de-DE"/>
        </w:rPr>
        <w:t>zur Einhaltung</w:t>
      </w:r>
      <w:r w:rsidRPr="007968B0">
        <w:rPr>
          <w:rFonts w:ascii="Arial" w:hAnsi="Arial" w:cs="Arial"/>
          <w:sz w:val="24"/>
          <w:szCs w:val="24"/>
        </w:rPr>
        <w:t xml:space="preserve"> der Menschenrechte verpflichten soll.</w:t>
      </w:r>
      <w:r w:rsidR="00B0617B" w:rsidRPr="007968B0">
        <w:rPr>
          <w:rFonts w:ascii="Arial" w:eastAsia="Times New Roman" w:hAnsi="Arial" w:cs="Arial"/>
          <w:sz w:val="24"/>
          <w:szCs w:val="24"/>
          <w:lang w:eastAsia="de-DE"/>
        </w:rPr>
        <w:t xml:space="preserve"> Doch </w:t>
      </w:r>
      <w:r w:rsidR="00B0617B" w:rsidRPr="007968B0">
        <w:rPr>
          <w:rFonts w:ascii="Arial" w:hAnsi="Arial" w:cs="Arial"/>
          <w:sz w:val="24"/>
          <w:szCs w:val="24"/>
        </w:rPr>
        <w:t xml:space="preserve">die EU und insbesondere Deutschland blockieren die Verhandlungen der zuständigen UN-Arbeitsgruppe. Andere </w:t>
      </w:r>
      <w:r w:rsidR="00B0617B" w:rsidRPr="00B0617B">
        <w:rPr>
          <w:rFonts w:ascii="Arial" w:eastAsia="Times New Roman" w:hAnsi="Arial" w:cs="Arial"/>
          <w:sz w:val="24"/>
          <w:szCs w:val="24"/>
          <w:lang w:eastAsia="de-DE"/>
        </w:rPr>
        <w:t>Industrieländer</w:t>
      </w:r>
      <w:r w:rsidR="00B0617B" w:rsidRPr="007968B0">
        <w:rPr>
          <w:rFonts w:ascii="Arial" w:eastAsia="Times New Roman" w:hAnsi="Arial" w:cs="Arial"/>
          <w:sz w:val="24"/>
          <w:szCs w:val="24"/>
          <w:lang w:eastAsia="de-DE"/>
        </w:rPr>
        <w:t xml:space="preserve"> wie die USA und Kanada verweigern ganz die Teilnahme.</w:t>
      </w:r>
      <w:r w:rsidR="00B0617B" w:rsidRPr="00B0617B"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</w:p>
    <w:p w:rsidR="00FA4FB0" w:rsidRPr="007968B0" w:rsidRDefault="00FA4FB0" w:rsidP="00B50A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</w:p>
    <w:p w:rsidR="00584D91" w:rsidRDefault="00B0617B" w:rsidP="00212442">
      <w:pPr>
        <w:rPr>
          <w:rFonts w:ascii="Arial" w:eastAsia="Times New Roman" w:hAnsi="Arial" w:cs="Arial"/>
          <w:sz w:val="24"/>
          <w:szCs w:val="24"/>
          <w:lang w:eastAsia="de-DE"/>
        </w:rPr>
      </w:pPr>
      <w:r w:rsidRPr="007968B0">
        <w:rPr>
          <w:rFonts w:ascii="Arial" w:eastAsia="Times New Roman" w:hAnsi="Arial" w:cs="Arial"/>
          <w:bCs/>
          <w:sz w:val="24"/>
          <w:szCs w:val="24"/>
          <w:lang w:eastAsia="de-DE"/>
        </w:rPr>
        <w:t xml:space="preserve">Unter dem Motto „Menschenrechte vor Profit“ setzt sich das globalisierungskritische Netzwerk Attac </w:t>
      </w:r>
      <w:r w:rsidR="00945A1D" w:rsidRPr="007968B0">
        <w:rPr>
          <w:rFonts w:ascii="Arial" w:eastAsia="Times New Roman" w:hAnsi="Arial" w:cs="Arial"/>
          <w:bCs/>
          <w:sz w:val="24"/>
          <w:szCs w:val="24"/>
          <w:lang w:eastAsia="de-DE"/>
        </w:rPr>
        <w:t xml:space="preserve">zusammen mit </w:t>
      </w:r>
      <w:proofErr w:type="spellStart"/>
      <w:r w:rsidR="00212442">
        <w:rPr>
          <w:rFonts w:ascii="Arial" w:eastAsia="Times New Roman" w:hAnsi="Arial" w:cs="Arial"/>
          <w:bCs/>
          <w:sz w:val="24"/>
          <w:szCs w:val="24"/>
          <w:lang w:eastAsia="de-DE"/>
        </w:rPr>
        <w:t>Medico</w:t>
      </w:r>
      <w:proofErr w:type="spellEnd"/>
      <w:r w:rsidR="00212442">
        <w:rPr>
          <w:rFonts w:ascii="Arial" w:eastAsia="Times New Roman" w:hAnsi="Arial" w:cs="Arial"/>
          <w:bCs/>
          <w:sz w:val="24"/>
          <w:szCs w:val="24"/>
          <w:lang w:eastAsia="de-DE"/>
        </w:rPr>
        <w:t xml:space="preserve"> International und weiteren Bündnispartnern </w:t>
      </w:r>
      <w:r w:rsidR="00945A1D" w:rsidRPr="007968B0">
        <w:rPr>
          <w:rFonts w:ascii="Arial" w:eastAsia="Times New Roman" w:hAnsi="Arial" w:cs="Arial"/>
          <w:bCs/>
          <w:sz w:val="24"/>
          <w:szCs w:val="24"/>
          <w:lang w:eastAsia="de-DE"/>
        </w:rPr>
        <w:t>für einen starken UN-Vertrag ein. Bei einer Vor</w:t>
      </w:r>
      <w:r w:rsidR="007968B0" w:rsidRPr="007968B0">
        <w:rPr>
          <w:rFonts w:ascii="Arial" w:eastAsia="Times New Roman" w:hAnsi="Arial" w:cs="Arial"/>
          <w:bCs/>
          <w:sz w:val="24"/>
          <w:szCs w:val="24"/>
          <w:lang w:eastAsia="de-DE"/>
        </w:rPr>
        <w:t xml:space="preserve">tragsreise durch ostdeutsche Städte </w:t>
      </w:r>
      <w:r w:rsidR="00212442">
        <w:rPr>
          <w:rFonts w:ascii="Arial" w:eastAsia="Times New Roman" w:hAnsi="Arial" w:cs="Arial"/>
          <w:bCs/>
          <w:sz w:val="24"/>
          <w:szCs w:val="24"/>
          <w:lang w:eastAsia="de-DE"/>
        </w:rPr>
        <w:t xml:space="preserve">stellt </w:t>
      </w:r>
      <w:r w:rsidR="007968B0" w:rsidRPr="007968B0">
        <w:rPr>
          <w:rFonts w:ascii="Arial" w:eastAsia="Times New Roman" w:hAnsi="Arial" w:cs="Arial"/>
          <w:bCs/>
          <w:sz w:val="24"/>
          <w:szCs w:val="24"/>
          <w:lang w:eastAsia="de-DE"/>
        </w:rPr>
        <w:t>Dr. Thomas Köller von Attac</w:t>
      </w:r>
      <w:r w:rsidR="00212442">
        <w:rPr>
          <w:rFonts w:ascii="Arial" w:eastAsia="Times New Roman" w:hAnsi="Arial" w:cs="Arial"/>
          <w:bCs/>
          <w:sz w:val="24"/>
          <w:szCs w:val="24"/>
          <w:lang w:eastAsia="de-DE"/>
        </w:rPr>
        <w:t xml:space="preserve"> die Kampagne vor und erläutert, wie </w:t>
      </w:r>
      <w:r w:rsidR="004326F5">
        <w:rPr>
          <w:rFonts w:ascii="Arial" w:eastAsia="Times New Roman" w:hAnsi="Arial" w:cs="Arial"/>
          <w:bCs/>
          <w:sz w:val="24"/>
          <w:szCs w:val="24"/>
          <w:lang w:eastAsia="de-DE"/>
        </w:rPr>
        <w:t xml:space="preserve">ein starker </w:t>
      </w:r>
      <w:r w:rsidR="007968B0" w:rsidRPr="007968B0">
        <w:rPr>
          <w:rFonts w:ascii="Arial" w:eastAsia="Times New Roman" w:hAnsi="Arial" w:cs="Arial"/>
          <w:sz w:val="24"/>
          <w:szCs w:val="24"/>
          <w:lang w:eastAsia="de-DE"/>
        </w:rPr>
        <w:t>UN-Menschenrechts</w:t>
      </w:r>
      <w:r w:rsidR="007968B0">
        <w:rPr>
          <w:rFonts w:ascii="Arial" w:eastAsia="Times New Roman" w:hAnsi="Arial" w:cs="Arial"/>
          <w:sz w:val="24"/>
          <w:szCs w:val="24"/>
          <w:lang w:eastAsia="de-DE"/>
        </w:rPr>
        <w:t xml:space="preserve">vertrag </w:t>
      </w:r>
      <w:r w:rsidR="00212442">
        <w:rPr>
          <w:rFonts w:ascii="Arial" w:eastAsia="Times New Roman" w:hAnsi="Arial" w:cs="Arial"/>
          <w:sz w:val="24"/>
          <w:szCs w:val="24"/>
          <w:lang w:eastAsia="de-DE"/>
        </w:rPr>
        <w:t xml:space="preserve">dazu beitragen </w:t>
      </w:r>
      <w:r w:rsidR="00FE1481">
        <w:rPr>
          <w:rFonts w:ascii="Arial" w:eastAsia="Times New Roman" w:hAnsi="Arial" w:cs="Arial"/>
          <w:sz w:val="24"/>
          <w:szCs w:val="24"/>
          <w:lang w:eastAsia="de-DE"/>
        </w:rPr>
        <w:t>k</w:t>
      </w:r>
      <w:r w:rsidR="004326F5">
        <w:rPr>
          <w:rFonts w:ascii="Arial" w:eastAsia="Times New Roman" w:hAnsi="Arial" w:cs="Arial"/>
          <w:sz w:val="24"/>
          <w:szCs w:val="24"/>
          <w:lang w:eastAsia="de-DE"/>
        </w:rPr>
        <w:t>önnte</w:t>
      </w:r>
      <w:bookmarkStart w:id="0" w:name="_GoBack"/>
      <w:bookmarkEnd w:id="0"/>
      <w:r w:rsidR="00212442">
        <w:rPr>
          <w:rFonts w:ascii="Arial" w:eastAsia="Times New Roman" w:hAnsi="Arial" w:cs="Arial"/>
          <w:sz w:val="24"/>
          <w:szCs w:val="24"/>
          <w:lang w:eastAsia="de-DE"/>
        </w:rPr>
        <w:t xml:space="preserve">, die </w:t>
      </w:r>
      <w:r w:rsidR="007968B0">
        <w:rPr>
          <w:rFonts w:ascii="Arial" w:eastAsia="Times New Roman" w:hAnsi="Arial" w:cs="Arial"/>
          <w:sz w:val="24"/>
          <w:szCs w:val="24"/>
          <w:lang w:eastAsia="de-DE"/>
        </w:rPr>
        <w:t xml:space="preserve">internationalen Handelsbeziehungen </w:t>
      </w:r>
      <w:r w:rsidR="00212442">
        <w:rPr>
          <w:rFonts w:ascii="Arial" w:eastAsia="Times New Roman" w:hAnsi="Arial" w:cs="Arial"/>
          <w:sz w:val="24"/>
          <w:szCs w:val="24"/>
          <w:lang w:eastAsia="de-DE"/>
        </w:rPr>
        <w:t xml:space="preserve">menschenwürdiger und gerechter zu gestalten. </w:t>
      </w:r>
      <w:r w:rsidR="007968B0" w:rsidRPr="007968B0">
        <w:rPr>
          <w:rFonts w:ascii="Arial" w:eastAsia="Times New Roman" w:hAnsi="Arial" w:cs="Arial"/>
          <w:sz w:val="24"/>
          <w:szCs w:val="24"/>
          <w:lang w:eastAsia="de-DE"/>
        </w:rPr>
        <w:t xml:space="preserve">Am </w:t>
      </w:r>
      <w:r w:rsidR="007968B0" w:rsidRPr="00212442">
        <w:rPr>
          <w:rFonts w:ascii="Arial" w:eastAsia="Times New Roman" w:hAnsi="Arial" w:cs="Arial"/>
          <w:sz w:val="24"/>
          <w:szCs w:val="24"/>
          <w:highlight w:val="yellow"/>
          <w:lang w:eastAsia="de-DE"/>
        </w:rPr>
        <w:t>xx</w:t>
      </w:r>
      <w:r w:rsidR="007968B0" w:rsidRPr="007968B0">
        <w:rPr>
          <w:rFonts w:ascii="Arial" w:eastAsia="Times New Roman" w:hAnsi="Arial" w:cs="Arial"/>
          <w:sz w:val="24"/>
          <w:szCs w:val="24"/>
          <w:lang w:eastAsia="de-DE"/>
        </w:rPr>
        <w:t xml:space="preserve">. November macht die </w:t>
      </w:r>
      <w:r w:rsidR="00212442">
        <w:rPr>
          <w:rFonts w:ascii="Arial" w:eastAsia="Times New Roman" w:hAnsi="Arial" w:cs="Arial"/>
          <w:sz w:val="24"/>
          <w:szCs w:val="24"/>
          <w:lang w:eastAsia="de-DE"/>
        </w:rPr>
        <w:t>Info-</w:t>
      </w:r>
      <w:r w:rsidR="007968B0" w:rsidRPr="007968B0">
        <w:rPr>
          <w:rFonts w:ascii="Arial" w:eastAsia="Times New Roman" w:hAnsi="Arial" w:cs="Arial"/>
          <w:sz w:val="24"/>
          <w:szCs w:val="24"/>
          <w:lang w:eastAsia="de-DE"/>
        </w:rPr>
        <w:t xml:space="preserve">Tour in </w:t>
      </w:r>
      <w:r w:rsidR="007968B0" w:rsidRPr="00212442">
        <w:rPr>
          <w:rFonts w:ascii="Arial" w:eastAsia="Times New Roman" w:hAnsi="Arial" w:cs="Arial"/>
          <w:sz w:val="24"/>
          <w:szCs w:val="24"/>
          <w:highlight w:val="yellow"/>
          <w:lang w:eastAsia="de-DE"/>
        </w:rPr>
        <w:t>XX-Stadt</w:t>
      </w:r>
      <w:r w:rsidR="007968B0" w:rsidRPr="007968B0">
        <w:rPr>
          <w:rFonts w:ascii="Arial" w:eastAsia="Times New Roman" w:hAnsi="Arial" w:cs="Arial"/>
          <w:sz w:val="24"/>
          <w:szCs w:val="24"/>
          <w:lang w:eastAsia="de-DE"/>
        </w:rPr>
        <w:t xml:space="preserve"> Station. </w:t>
      </w:r>
      <w:r w:rsidR="00212442">
        <w:rPr>
          <w:rFonts w:ascii="Arial" w:eastAsia="Times New Roman" w:hAnsi="Arial" w:cs="Arial"/>
          <w:sz w:val="24"/>
          <w:szCs w:val="24"/>
          <w:lang w:eastAsia="de-DE"/>
        </w:rPr>
        <w:t xml:space="preserve">Beginn ist </w:t>
      </w:r>
      <w:r w:rsidR="00212442" w:rsidRPr="00584D91">
        <w:rPr>
          <w:rFonts w:ascii="Arial" w:eastAsia="Times New Roman" w:hAnsi="Arial" w:cs="Arial"/>
          <w:sz w:val="24"/>
          <w:szCs w:val="24"/>
          <w:highlight w:val="yellow"/>
          <w:lang w:eastAsia="de-DE"/>
        </w:rPr>
        <w:t>um xx Uhr, in XX</w:t>
      </w:r>
      <w:r w:rsidR="00212442">
        <w:rPr>
          <w:rFonts w:ascii="Arial" w:eastAsia="Times New Roman" w:hAnsi="Arial" w:cs="Arial"/>
          <w:sz w:val="24"/>
          <w:szCs w:val="24"/>
          <w:lang w:eastAsia="de-DE"/>
        </w:rPr>
        <w:t xml:space="preserve">. Der Eintritt ist frei. </w:t>
      </w:r>
    </w:p>
    <w:p w:rsidR="00584D91" w:rsidRDefault="00584D91" w:rsidP="00212442">
      <w:pPr>
        <w:rPr>
          <w:rFonts w:ascii="Arial" w:eastAsia="Times New Roman" w:hAnsi="Arial" w:cs="Arial"/>
          <w:sz w:val="24"/>
          <w:szCs w:val="24"/>
          <w:lang w:eastAsia="de-DE"/>
        </w:rPr>
      </w:pPr>
    </w:p>
    <w:p w:rsidR="00212442" w:rsidRPr="007968B0" w:rsidRDefault="00212442" w:rsidP="00212442">
      <w:pPr>
        <w:rPr>
          <w:rFonts w:ascii="Arial" w:eastAsia="Times New Roman" w:hAnsi="Arial" w:cs="Arial"/>
          <w:sz w:val="24"/>
          <w:szCs w:val="24"/>
          <w:lang w:eastAsia="de-DE"/>
        </w:rPr>
      </w:pPr>
      <w:r w:rsidRPr="004A6717">
        <w:rPr>
          <w:rFonts w:ascii="Arial" w:eastAsia="Times New Roman" w:hAnsi="Arial" w:cs="Arial"/>
          <w:sz w:val="24"/>
          <w:szCs w:val="24"/>
          <w:lang w:eastAsia="de-DE"/>
        </w:rPr>
        <w:t xml:space="preserve">Die </w:t>
      </w:r>
      <w:r>
        <w:rPr>
          <w:rFonts w:ascii="Arial" w:eastAsia="Times New Roman" w:hAnsi="Arial" w:cs="Arial"/>
          <w:sz w:val="24"/>
          <w:szCs w:val="24"/>
          <w:lang w:eastAsia="de-DE"/>
        </w:rPr>
        <w:t>Attac-</w:t>
      </w:r>
      <w:r w:rsidRPr="004A6717">
        <w:rPr>
          <w:rFonts w:ascii="Arial" w:eastAsia="Times New Roman" w:hAnsi="Arial" w:cs="Arial"/>
          <w:sz w:val="24"/>
          <w:szCs w:val="24"/>
          <w:lang w:eastAsia="de-DE"/>
        </w:rPr>
        <w:t xml:space="preserve">Tour </w:t>
      </w:r>
      <w:r>
        <w:rPr>
          <w:rFonts w:ascii="Arial" w:eastAsia="Times New Roman" w:hAnsi="Arial" w:cs="Arial"/>
          <w:sz w:val="24"/>
          <w:szCs w:val="24"/>
          <w:lang w:eastAsia="de-DE"/>
        </w:rPr>
        <w:t>wird gefördert vo</w:t>
      </w:r>
      <w:r w:rsidR="00192D43">
        <w:rPr>
          <w:rFonts w:ascii="Arial" w:eastAsia="Times New Roman" w:hAnsi="Arial" w:cs="Arial"/>
          <w:sz w:val="24"/>
          <w:szCs w:val="24"/>
          <w:lang w:eastAsia="de-DE"/>
        </w:rPr>
        <w:t>m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 </w:t>
      </w:r>
      <w:r w:rsidR="00192D43" w:rsidRPr="004A6717">
        <w:rPr>
          <w:rFonts w:ascii="Arial" w:eastAsia="Times New Roman" w:hAnsi="Arial" w:cs="Arial"/>
          <w:sz w:val="24"/>
          <w:szCs w:val="24"/>
          <w:lang w:eastAsia="de-DE"/>
        </w:rPr>
        <w:t>Katholischen Fond</w:t>
      </w:r>
      <w:r w:rsidR="00192D43">
        <w:rPr>
          <w:rFonts w:ascii="Arial" w:eastAsia="Times New Roman" w:hAnsi="Arial" w:cs="Arial"/>
          <w:sz w:val="24"/>
          <w:szCs w:val="24"/>
          <w:lang w:eastAsia="de-DE"/>
        </w:rPr>
        <w:t>s</w:t>
      </w:r>
      <w:r w:rsidR="00192D43">
        <w:rPr>
          <w:rFonts w:ascii="Arial" w:eastAsia="Times New Roman" w:hAnsi="Arial" w:cs="Arial"/>
          <w:sz w:val="24"/>
          <w:szCs w:val="24"/>
          <w:lang w:eastAsia="de-DE"/>
        </w:rPr>
        <w:t xml:space="preserve"> und 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der </w:t>
      </w:r>
      <w:r w:rsidRPr="004A6717">
        <w:rPr>
          <w:rFonts w:ascii="Arial" w:eastAsia="Times New Roman" w:hAnsi="Arial" w:cs="Arial"/>
          <w:sz w:val="24"/>
          <w:szCs w:val="24"/>
          <w:lang w:eastAsia="de-DE"/>
        </w:rPr>
        <w:t>Stiftung Umverteilen</w:t>
      </w:r>
      <w:r w:rsidR="00192D43">
        <w:rPr>
          <w:rFonts w:ascii="Arial" w:eastAsia="Times New Roman" w:hAnsi="Arial" w:cs="Arial"/>
          <w:sz w:val="24"/>
          <w:szCs w:val="24"/>
          <w:lang w:eastAsia="de-DE"/>
        </w:rPr>
        <w:t xml:space="preserve">. </w:t>
      </w:r>
    </w:p>
    <w:p w:rsidR="004A6717" w:rsidRPr="00FE1481" w:rsidRDefault="004A6717" w:rsidP="00212442">
      <w:pPr>
        <w:rPr>
          <w:rFonts w:ascii="Arial" w:eastAsia="Times New Roman" w:hAnsi="Arial" w:cs="Arial"/>
          <w:sz w:val="20"/>
          <w:szCs w:val="20"/>
          <w:lang w:eastAsia="de-DE"/>
        </w:rPr>
      </w:pPr>
    </w:p>
    <w:p w:rsidR="00B50AF1" w:rsidRPr="00FE1481" w:rsidRDefault="00B50AF1" w:rsidP="00B50A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0"/>
          <w:szCs w:val="20"/>
        </w:rPr>
      </w:pPr>
    </w:p>
    <w:p w:rsidR="00B50AF1" w:rsidRPr="00FE1481" w:rsidRDefault="00B50AF1" w:rsidP="00B50A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b/>
          <w:sz w:val="20"/>
          <w:szCs w:val="20"/>
        </w:rPr>
      </w:pPr>
      <w:r w:rsidRPr="00FE1481">
        <w:rPr>
          <w:rFonts w:ascii="Arial" w:hAnsi="Arial" w:cs="Arial"/>
          <w:b/>
          <w:sz w:val="20"/>
          <w:szCs w:val="20"/>
        </w:rPr>
        <w:t>Weitere Informationen</w:t>
      </w:r>
    </w:p>
    <w:p w:rsidR="00B50AF1" w:rsidRPr="00FE1481" w:rsidRDefault="00B50AF1" w:rsidP="00B50A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0"/>
          <w:szCs w:val="20"/>
        </w:rPr>
      </w:pPr>
    </w:p>
    <w:p w:rsidR="00212442" w:rsidRPr="00FE1481" w:rsidRDefault="00212442" w:rsidP="00212442">
      <w:pPr>
        <w:pStyle w:val="Listenabsatz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0"/>
          <w:szCs w:val="20"/>
        </w:rPr>
      </w:pPr>
      <w:r w:rsidRPr="00FE1481">
        <w:rPr>
          <w:rFonts w:ascii="Arial" w:hAnsi="Arial" w:cs="Arial"/>
          <w:sz w:val="20"/>
          <w:szCs w:val="20"/>
        </w:rPr>
        <w:t xml:space="preserve">Kampagne „Menschenrechte vor Profit“: </w:t>
      </w:r>
      <w:hyperlink r:id="rId6" w:history="1">
        <w:r w:rsidRPr="00FE1481">
          <w:rPr>
            <w:rStyle w:val="Hyperlink"/>
            <w:rFonts w:ascii="Arial" w:hAnsi="Arial" w:cs="Arial"/>
            <w:sz w:val="20"/>
            <w:szCs w:val="20"/>
          </w:rPr>
          <w:t>www.attac.de/kampagnen/menschenrechte-vor-profit</w:t>
        </w:r>
      </w:hyperlink>
      <w:r w:rsidRPr="00FE1481">
        <w:rPr>
          <w:rFonts w:ascii="Arial" w:hAnsi="Arial" w:cs="Arial"/>
          <w:sz w:val="20"/>
          <w:szCs w:val="20"/>
        </w:rPr>
        <w:t xml:space="preserve"> </w:t>
      </w:r>
    </w:p>
    <w:p w:rsidR="00212442" w:rsidRPr="00FE1481" w:rsidRDefault="00212442" w:rsidP="002124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0"/>
          <w:szCs w:val="20"/>
        </w:rPr>
      </w:pPr>
    </w:p>
    <w:p w:rsidR="00212442" w:rsidRPr="00FE1481" w:rsidRDefault="00212442" w:rsidP="00584D91">
      <w:pPr>
        <w:pStyle w:val="Listenabsatz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0"/>
          <w:szCs w:val="20"/>
        </w:rPr>
      </w:pPr>
      <w:r w:rsidRPr="00FE1481">
        <w:rPr>
          <w:rFonts w:ascii="Arial" w:hAnsi="Arial" w:cs="Arial"/>
          <w:sz w:val="20"/>
          <w:szCs w:val="20"/>
        </w:rPr>
        <w:t>Appell</w:t>
      </w:r>
      <w:r w:rsidR="00FE1481">
        <w:rPr>
          <w:rFonts w:ascii="Arial" w:hAnsi="Arial" w:cs="Arial"/>
          <w:sz w:val="20"/>
          <w:szCs w:val="20"/>
        </w:rPr>
        <w:t xml:space="preserve"> unterschreiben</w:t>
      </w:r>
      <w:r w:rsidRPr="00FE1481">
        <w:rPr>
          <w:rFonts w:ascii="Arial" w:hAnsi="Arial" w:cs="Arial"/>
          <w:sz w:val="20"/>
          <w:szCs w:val="20"/>
        </w:rPr>
        <w:t>:</w:t>
      </w:r>
      <w:r w:rsidR="00FE1481">
        <w:rPr>
          <w:rFonts w:ascii="Arial" w:hAnsi="Arial" w:cs="Arial"/>
          <w:sz w:val="20"/>
          <w:szCs w:val="20"/>
        </w:rPr>
        <w:t xml:space="preserve"> </w:t>
      </w:r>
      <w:hyperlink r:id="rId7" w:history="1">
        <w:r w:rsidR="00584D91" w:rsidRPr="00FE1481">
          <w:rPr>
            <w:rStyle w:val="Hyperlink"/>
            <w:rFonts w:ascii="Arial" w:hAnsi="Arial" w:cs="Arial"/>
            <w:sz w:val="20"/>
            <w:szCs w:val="20"/>
          </w:rPr>
          <w:t>www.attac.de/menschenrechte-vor-profit</w:t>
        </w:r>
      </w:hyperlink>
      <w:r w:rsidR="00584D91" w:rsidRPr="00FE1481">
        <w:rPr>
          <w:rStyle w:val="Hyperlink"/>
          <w:rFonts w:ascii="Arial" w:hAnsi="Arial" w:cs="Arial"/>
          <w:sz w:val="20"/>
          <w:szCs w:val="20"/>
        </w:rPr>
        <w:t xml:space="preserve"> </w:t>
      </w:r>
    </w:p>
    <w:p w:rsidR="00212442" w:rsidRPr="00FE1481" w:rsidRDefault="00212442" w:rsidP="002124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0"/>
          <w:szCs w:val="20"/>
        </w:rPr>
      </w:pPr>
    </w:p>
    <w:p w:rsidR="00B50AF1" w:rsidRPr="00FE1481" w:rsidRDefault="00B50AF1" w:rsidP="00B50AF1">
      <w:pPr>
        <w:pStyle w:val="Listenabsatz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0"/>
          <w:szCs w:val="20"/>
        </w:rPr>
      </w:pPr>
      <w:r w:rsidRPr="00FE1481">
        <w:rPr>
          <w:rFonts w:ascii="Arial" w:hAnsi="Arial" w:cs="Arial"/>
          <w:sz w:val="20"/>
          <w:szCs w:val="20"/>
        </w:rPr>
        <w:t xml:space="preserve">Webseite Attac </w:t>
      </w:r>
      <w:r w:rsidRPr="00FE1481">
        <w:rPr>
          <w:rFonts w:ascii="Arial" w:hAnsi="Arial" w:cs="Arial"/>
          <w:sz w:val="20"/>
          <w:szCs w:val="20"/>
          <w:highlight w:val="yellow"/>
        </w:rPr>
        <w:t>XY-Stadt: LINK</w:t>
      </w:r>
      <w:r w:rsidRPr="00FE1481">
        <w:rPr>
          <w:rFonts w:ascii="Arial" w:hAnsi="Arial" w:cs="Arial"/>
          <w:sz w:val="20"/>
          <w:szCs w:val="20"/>
        </w:rPr>
        <w:t xml:space="preserve"> </w:t>
      </w:r>
    </w:p>
    <w:p w:rsidR="00B50AF1" w:rsidRPr="00FE1481" w:rsidRDefault="00B50AF1" w:rsidP="00B50A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0"/>
          <w:szCs w:val="20"/>
        </w:rPr>
      </w:pPr>
      <w:r w:rsidRPr="00FE1481">
        <w:rPr>
          <w:rFonts w:ascii="Arial" w:hAnsi="Arial" w:cs="Arial"/>
          <w:sz w:val="20"/>
          <w:szCs w:val="20"/>
        </w:rPr>
        <w:t>.</w:t>
      </w:r>
    </w:p>
    <w:p w:rsidR="00B50AF1" w:rsidRPr="00FE1481" w:rsidRDefault="00B50AF1" w:rsidP="00B50AF1">
      <w:pPr>
        <w:rPr>
          <w:rFonts w:ascii="Arial" w:hAnsi="Arial" w:cs="Arial"/>
          <w:sz w:val="20"/>
          <w:szCs w:val="20"/>
        </w:rPr>
      </w:pPr>
    </w:p>
    <w:p w:rsidR="00B50AF1" w:rsidRPr="00FE1481" w:rsidRDefault="00B50AF1" w:rsidP="00B50AF1">
      <w:pPr>
        <w:rPr>
          <w:rFonts w:ascii="Arial" w:hAnsi="Arial" w:cs="Arial"/>
          <w:b/>
          <w:sz w:val="20"/>
          <w:szCs w:val="20"/>
        </w:rPr>
      </w:pPr>
      <w:r w:rsidRPr="00FE1481">
        <w:rPr>
          <w:rFonts w:ascii="Arial" w:hAnsi="Arial" w:cs="Arial"/>
          <w:b/>
          <w:sz w:val="20"/>
          <w:szCs w:val="20"/>
        </w:rPr>
        <w:t>Für Rückfragen:</w:t>
      </w:r>
    </w:p>
    <w:p w:rsidR="00B50AF1" w:rsidRPr="00FE1481" w:rsidRDefault="00B50AF1" w:rsidP="00B50AF1">
      <w:pPr>
        <w:rPr>
          <w:rFonts w:ascii="Arial" w:hAnsi="Arial" w:cs="Arial"/>
          <w:sz w:val="20"/>
          <w:szCs w:val="20"/>
        </w:rPr>
      </w:pPr>
    </w:p>
    <w:p w:rsidR="00192D43" w:rsidRDefault="00B50AF1" w:rsidP="00B50AF1">
      <w:pPr>
        <w:pStyle w:val="Listenabsatz"/>
        <w:numPr>
          <w:ilvl w:val="0"/>
          <w:numId w:val="2"/>
        </w:numPr>
        <w:rPr>
          <w:rFonts w:ascii="Arial" w:hAnsi="Arial" w:cs="Arial"/>
          <w:sz w:val="20"/>
          <w:szCs w:val="20"/>
          <w:highlight w:val="yellow"/>
        </w:rPr>
      </w:pPr>
      <w:r w:rsidRPr="00FE1481">
        <w:rPr>
          <w:rFonts w:ascii="Arial" w:hAnsi="Arial" w:cs="Arial"/>
          <w:sz w:val="20"/>
          <w:szCs w:val="20"/>
          <w:highlight w:val="yellow"/>
        </w:rPr>
        <w:t>XX, Attac XX-Stadt, [</w:t>
      </w:r>
      <w:proofErr w:type="spellStart"/>
      <w:r w:rsidRPr="00FE1481">
        <w:rPr>
          <w:rFonts w:ascii="Arial" w:hAnsi="Arial" w:cs="Arial"/>
          <w:sz w:val="20"/>
          <w:szCs w:val="20"/>
          <w:highlight w:val="yellow"/>
        </w:rPr>
        <w:t>Tel.Nr</w:t>
      </w:r>
      <w:proofErr w:type="spellEnd"/>
      <w:r w:rsidRPr="00FE1481">
        <w:rPr>
          <w:rFonts w:ascii="Arial" w:hAnsi="Arial" w:cs="Arial"/>
          <w:sz w:val="20"/>
          <w:szCs w:val="20"/>
          <w:highlight w:val="yellow"/>
        </w:rPr>
        <w:t xml:space="preserve">. unter der ihr tagsüber gut zu erreichen seid] </w:t>
      </w:r>
    </w:p>
    <w:p w:rsidR="00B50AF1" w:rsidRPr="00FE1481" w:rsidRDefault="00B50AF1" w:rsidP="00192D43">
      <w:pPr>
        <w:pStyle w:val="Listenabsatz"/>
        <w:rPr>
          <w:rFonts w:ascii="Arial" w:hAnsi="Arial" w:cs="Arial"/>
          <w:sz w:val="20"/>
          <w:szCs w:val="20"/>
          <w:highlight w:val="yellow"/>
        </w:rPr>
      </w:pPr>
    </w:p>
    <w:p w:rsidR="007968B0" w:rsidRPr="00192D43" w:rsidRDefault="00584D91" w:rsidP="00192D43">
      <w:pPr>
        <w:pStyle w:val="Listenabsatz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192D43">
        <w:rPr>
          <w:rFonts w:ascii="Arial" w:hAnsi="Arial" w:cs="Arial"/>
          <w:sz w:val="20"/>
          <w:szCs w:val="20"/>
          <w:highlight w:val="yellow"/>
        </w:rPr>
        <w:t>YY</w:t>
      </w:r>
      <w:r w:rsidRPr="00192D43">
        <w:rPr>
          <w:rFonts w:ascii="Arial" w:hAnsi="Arial" w:cs="Arial"/>
          <w:sz w:val="20"/>
          <w:szCs w:val="20"/>
          <w:highlight w:val="yellow"/>
        </w:rPr>
        <w:t>, Attac XX-Stadt, [</w:t>
      </w:r>
      <w:proofErr w:type="spellStart"/>
      <w:r w:rsidRPr="00192D43">
        <w:rPr>
          <w:rFonts w:ascii="Arial" w:hAnsi="Arial" w:cs="Arial"/>
          <w:sz w:val="20"/>
          <w:szCs w:val="20"/>
          <w:highlight w:val="yellow"/>
        </w:rPr>
        <w:t>Tel.Nr</w:t>
      </w:r>
      <w:proofErr w:type="spellEnd"/>
      <w:r w:rsidRPr="00192D43">
        <w:rPr>
          <w:rFonts w:ascii="Arial" w:hAnsi="Arial" w:cs="Arial"/>
          <w:sz w:val="20"/>
          <w:szCs w:val="20"/>
          <w:highlight w:val="yellow"/>
        </w:rPr>
        <w:t xml:space="preserve">. unter der ihr tagsüber gut zu erreichen seid] </w:t>
      </w:r>
    </w:p>
    <w:sectPr w:rsidR="007968B0" w:rsidRPr="00192D43" w:rsidSect="00FE1481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A7B40"/>
    <w:multiLevelType w:val="hybridMultilevel"/>
    <w:tmpl w:val="37DEB742"/>
    <w:lvl w:ilvl="0" w:tplc="5142A49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4A003F"/>
    <w:multiLevelType w:val="hybridMultilevel"/>
    <w:tmpl w:val="3C3E9D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762BEB"/>
    <w:multiLevelType w:val="hybridMultilevel"/>
    <w:tmpl w:val="6276E9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DB692F"/>
    <w:multiLevelType w:val="hybridMultilevel"/>
    <w:tmpl w:val="0436DD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717"/>
    <w:rsid w:val="00192D43"/>
    <w:rsid w:val="00212442"/>
    <w:rsid w:val="0037115C"/>
    <w:rsid w:val="003C001B"/>
    <w:rsid w:val="004326F5"/>
    <w:rsid w:val="0046705C"/>
    <w:rsid w:val="004A6717"/>
    <w:rsid w:val="00584D91"/>
    <w:rsid w:val="006D49A8"/>
    <w:rsid w:val="007968B0"/>
    <w:rsid w:val="00945A1D"/>
    <w:rsid w:val="00B0617B"/>
    <w:rsid w:val="00B50AF1"/>
    <w:rsid w:val="00DA0965"/>
    <w:rsid w:val="00FA4FB0"/>
    <w:rsid w:val="00FE1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HTMLVorformatiert">
    <w:name w:val="HTML Preformatted"/>
    <w:basedOn w:val="Standard"/>
    <w:link w:val="HTMLVorformatiertZchn"/>
    <w:uiPriority w:val="99"/>
    <w:unhideWhenUsed/>
    <w:rsid w:val="004A67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4A6717"/>
    <w:rPr>
      <w:rFonts w:ascii="Courier New" w:eastAsia="Times New Roman" w:hAnsi="Courier New" w:cs="Courier New"/>
      <w:sz w:val="20"/>
      <w:szCs w:val="20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4A6717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4A6717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4A6717"/>
    <w:pPr>
      <w:ind w:left="720"/>
      <w:contextualSpacing/>
    </w:pPr>
  </w:style>
  <w:style w:type="paragraph" w:styleId="Liste">
    <w:name w:val="List"/>
    <w:basedOn w:val="Textkrper"/>
    <w:rsid w:val="004A6717"/>
    <w:pPr>
      <w:spacing w:after="140" w:line="288" w:lineRule="auto"/>
    </w:pPr>
    <w:rPr>
      <w:rFonts w:cs="Lucida Sans"/>
      <w:color w:val="00000A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4A6717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4A67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HTMLVorformatiert">
    <w:name w:val="HTML Preformatted"/>
    <w:basedOn w:val="Standard"/>
    <w:link w:val="HTMLVorformatiertZchn"/>
    <w:uiPriority w:val="99"/>
    <w:unhideWhenUsed/>
    <w:rsid w:val="004A67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4A6717"/>
    <w:rPr>
      <w:rFonts w:ascii="Courier New" w:eastAsia="Times New Roman" w:hAnsi="Courier New" w:cs="Courier New"/>
      <w:sz w:val="20"/>
      <w:szCs w:val="20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4A6717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4A6717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4A6717"/>
    <w:pPr>
      <w:ind w:left="720"/>
      <w:contextualSpacing/>
    </w:pPr>
  </w:style>
  <w:style w:type="paragraph" w:styleId="Liste">
    <w:name w:val="List"/>
    <w:basedOn w:val="Textkrper"/>
    <w:rsid w:val="004A6717"/>
    <w:pPr>
      <w:spacing w:after="140" w:line="288" w:lineRule="auto"/>
    </w:pPr>
    <w:rPr>
      <w:rFonts w:cs="Lucida Sans"/>
      <w:color w:val="00000A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4A6717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4A67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1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ttac.de/menschenrechte-vor-prof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ttac.de/kampagnen/menschenrechte-vor-profi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f-diestelrath</dc:creator>
  <cp:lastModifiedBy>f-diestelrath</cp:lastModifiedBy>
  <cp:revision>4</cp:revision>
  <dcterms:created xsi:type="dcterms:W3CDTF">2018-10-25T10:54:00Z</dcterms:created>
  <dcterms:modified xsi:type="dcterms:W3CDTF">2018-10-25T12:27:00Z</dcterms:modified>
</cp:coreProperties>
</file>